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wmf" ContentType="image/x-wmf"/>
  <Override PartName="/word/media/image4.wmf" ContentType="image/x-wmf"/>
  <Override PartName="/word/media/image3.wmf" ContentType="image/x-wmf"/>
  <Override PartName="/word/media/image2.wmf" ContentType="image/x-wmf"/>
  <Override PartName="/word/media/image1.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cs="Times New Roman"/>
          <w:sz w:val="24"/>
          <w:szCs w:val="24"/>
          <w:lang w:val="en-US"/>
        </w:rPr>
      </w:pPr>
      <w:r>
        <w:rPr>
          <w:rFonts w:ascii="Times New Roman" w:hAnsi="Times New Roman"/>
          <w:sz w:val="40"/>
          <w:szCs w:val="40"/>
          <w:lang w:val="en-US"/>
        </w:rPr>
        <w:t>Empowering urban governance through urban science:  multi-scale dynamics of urban systems worldwide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Juste Raimbault</w:t>
      </w:r>
      <w:r>
        <w:rPr>
          <w:rStyle w:val="FootnoteAnchor"/>
          <w:rFonts w:cs="Times New Roman" w:ascii="Times New Roman" w:hAnsi="Times New Roman"/>
          <w:sz w:val="24"/>
          <w:szCs w:val="24"/>
          <w:lang w:val="en-US"/>
        </w:rPr>
        <w:footnoteReference w:id="2"/>
      </w:r>
      <w:r>
        <w:rPr>
          <w:rFonts w:cs="Times New Roman" w:ascii="Times New Roman" w:hAnsi="Times New Roman"/>
          <w:sz w:val="24"/>
          <w:szCs w:val="24"/>
          <w:lang w:val="en-US"/>
        </w:rPr>
        <w:t>, Eric Denis</w:t>
      </w:r>
      <w:r>
        <w:rPr>
          <w:rStyle w:val="FootnoteAnchor"/>
          <w:rFonts w:cs="Times New Roman" w:ascii="Times New Roman" w:hAnsi="Times New Roman"/>
          <w:sz w:val="24"/>
          <w:szCs w:val="24"/>
          <w:lang w:val="en-US"/>
        </w:rPr>
        <w:footnoteReference w:id="3"/>
      </w:r>
      <w:r>
        <w:rPr>
          <w:rFonts w:cs="Times New Roman" w:ascii="Times New Roman" w:hAnsi="Times New Roman"/>
          <w:sz w:val="24"/>
          <w:szCs w:val="24"/>
          <w:lang w:val="en-US"/>
        </w:rPr>
        <w:t xml:space="preserve"> and Denise Pumain</w:t>
      </w:r>
      <w:r>
        <w:rPr>
          <w:rStyle w:val="FootnoteAnchor"/>
          <w:rFonts w:cs="Times New Roman" w:ascii="Times New Roman" w:hAnsi="Times New Roman"/>
          <w:sz w:val="24"/>
          <w:szCs w:val="24"/>
          <w:lang w:val="en-US"/>
        </w:rPr>
        <w:footnoteReference w:id="4"/>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Abstract:</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current science of cities can provide a useful foundation for future urban policies, provided that these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pPr>
        <w:pStyle w:val="Normal"/>
        <w:jc w:val="both"/>
        <w:rPr>
          <w:lang w:val="en-US"/>
        </w:rPr>
      </w:pPr>
      <w:r>
        <w:rPr>
          <w:rFonts w:cs="Times New Roman" w:ascii="Times New Roman" w:hAnsi="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 several dynamic models of complex urban systems and their variations across regions of the world, at the macroscopic scale of systems of cities. The originality of the approach is in considering spatial interaction and evolutionary path dependence as major features in the general behavior of urban entities. The models studied include diverse and complementary processes, such as economic exchanges, diffusion of innovations and physical network flows.</w:t>
      </w:r>
    </w:p>
    <w:p>
      <w:pPr>
        <w:pStyle w:val="Normal"/>
        <w:jc w:val="both"/>
        <w:rPr>
          <w:lang w:val="en-US"/>
        </w:rPr>
      </w:pPr>
      <w:r>
        <w:rPr>
          <w:rFonts w:cs="Times New Roman" w:ascii="Times New Roman" w:hAnsi="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cs="Times New Roman" w:ascii="Times New Roman" w:hAnsi="Times New Roman"/>
          <w:sz w:val="24"/>
          <w:szCs w:val="24"/>
          <w:lang w:val="en-IN"/>
        </w:rPr>
        <w:t xml:space="preserve">a new unique source correlating population and built-up footprint at world scale: the Global Human Settlement built-up areas (GHS-BU). </w:t>
      </w:r>
      <w:r>
        <w:rPr>
          <w:rFonts w:cs="Times New Roman" w:ascii="Times New Roman" w:hAnsi="Times New Roman"/>
          <w:sz w:val="24"/>
          <w:szCs w:val="24"/>
          <w:lang w:val="en-US"/>
        </w:rPr>
        <w:t xml:space="preserve">Following the methodology and results already obtained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 we complete them with this new dataset at world scale and different models. </w:t>
      </w:r>
      <w:r>
        <w:rPr>
          <w:rFonts w:cs="Times New Roman" w:ascii="Times New Roman" w:hAnsi="Times New Roman"/>
          <w:sz w:val="24"/>
          <w:szCs w:val="24"/>
          <w:lang w:val="en-IN"/>
        </w:rPr>
        <w:t xml:space="preserve">This research helps in further empirical testing to the hypotheses of the evolutionary theory of urban systems and partially revising them. </w:t>
      </w:r>
      <w:r>
        <w:rPr>
          <w:rFonts w:cs="Times New Roman" w:ascii="Times New Roman" w:hAnsi="Times New Roman"/>
          <w:sz w:val="24"/>
          <w:szCs w:val="24"/>
          <w:lang w:val="en-US"/>
        </w:rPr>
        <w:t>We also suggest research directions towards the coupling of these models into a multi-scale model of urban growth.</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jc w:val="both"/>
        <w:rPr>
          <w:rFonts w:ascii="Times New Roman" w:hAnsi="Times New Roman" w:cs="Times New Roman"/>
          <w:sz w:val="24"/>
          <w:szCs w:val="24"/>
          <w:lang w:val="en-IN"/>
        </w:rPr>
      </w:pPr>
      <w:r>
        <w:rPr>
          <w:rFonts w:cs="Times New Roman" w:ascii="Times New Roman" w:hAnsi="Times New Roman"/>
          <w:b/>
          <w:sz w:val="24"/>
          <w:szCs w:val="24"/>
          <w:lang w:val="en-IN"/>
        </w:rPr>
        <w:t>Keywords</w:t>
      </w:r>
      <w:r>
        <w:rPr>
          <w:rFonts w:cs="Times New Roman" w:ascii="Times New Roman" w:hAnsi="Times New Roman"/>
          <w:sz w:val="24"/>
          <w:szCs w:val="24"/>
          <w:lang w:val="en-IN"/>
        </w:rPr>
        <w:t>: system of cities; urban dynamics; co-evolution regimes; geodiversity</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Heading1"/>
        <w:numPr>
          <w:ilvl w:val="0"/>
          <w:numId w:val="2"/>
        </w:numPr>
        <w:rPr/>
      </w:pPr>
      <w:r>
        <w:rPr/>
        <w:t xml:space="preserve">1 </w:t>
      </w:r>
      <w:r>
        <w:rPr>
          <w:rFonts w:ascii="Times New Roman" w:hAnsi="Times New Roman"/>
        </w:rPr>
        <w:t>Introduction</w:t>
      </w:r>
    </w:p>
    <w:p>
      <w:pPr>
        <w:pStyle w:val="Normal"/>
        <w:jc w:val="both"/>
        <w:rPr/>
      </w:pPr>
      <w:r>
        <w:rPr>
          <w:rFonts w:cs="Times New Roman" w:ascii="Times New Roman" w:hAnsi="Times New Roman"/>
          <w:sz w:val="24"/>
          <w:szCs w:val="24"/>
          <w:lang w:val="en"/>
        </w:rPr>
        <w:t xml:space="preserve">The urbanization process has profoundly transformed the </w:t>
      </w:r>
      <w:r>
        <w:rPr>
          <w:rFonts w:cs="Times New Roman" w:ascii="Times New Roman" w:hAnsi="Times New Roman"/>
          <w:sz w:val="24"/>
          <w:szCs w:val="24"/>
          <w:lang w:val="en"/>
        </w:rPr>
        <w:t>distribution and organization</w:t>
      </w:r>
      <w:r>
        <w:rPr>
          <w:rFonts w:cs="Times New Roman" w:ascii="Times New Roman" w:hAnsi="Times New Roman"/>
          <w:sz w:val="24"/>
          <w:szCs w:val="24"/>
          <w:lang w:val="en"/>
        </w:rPr>
        <w:t xml:space="preserve"> of human societies on the surface of the earth since the emergence of the first cities some 10,000 years ago. Physically, it corresponds to a concentration of populations in densely populated </w:t>
      </w:r>
      <w:r>
        <w:rPr>
          <w:rFonts w:cs="Times New Roman" w:ascii="Times New Roman" w:hAnsi="Times New Roman"/>
          <w:sz w:val="24"/>
          <w:szCs w:val="24"/>
          <w:lang w:val="en"/>
        </w:rPr>
        <w:t>built-up</w:t>
      </w:r>
      <w:r>
        <w:rPr>
          <w:rFonts w:cs="Times New Roman" w:ascii="Times New Roman" w:hAnsi="Times New Roman"/>
          <w:sz w:val="24"/>
          <w:szCs w:val="24"/>
          <w:lang w:val="en"/>
        </w:rPr>
        <w:t xml:space="preserve"> agglomerations, whose dimension, very unequal, expand over no less than four orders of magnitude (from 10</w:t>
      </w:r>
      <w:r>
        <w:rPr>
          <w:rFonts w:cs="Times New Roman" w:ascii="Times New Roman" w:hAnsi="Times New Roman"/>
          <w:sz w:val="24"/>
          <w:szCs w:val="24"/>
          <w:vertAlign w:val="superscript"/>
          <w:lang w:val="en"/>
        </w:rPr>
        <w:t>3</w:t>
      </w:r>
      <w:r>
        <w:rPr>
          <w:rFonts w:cs="Times New Roman" w:ascii="Times New Roman" w:hAnsi="Times New Roman"/>
          <w:sz w:val="24"/>
          <w:szCs w:val="24"/>
          <w:lang w:val="en"/>
        </w:rPr>
        <w:t xml:space="preserve"> to 10</w:t>
      </w:r>
      <w:r>
        <w:rPr>
          <w:rFonts w:cs="Times New Roman" w:ascii="Times New Roman" w:hAnsi="Times New Roman"/>
          <w:sz w:val="24"/>
          <w:szCs w:val="24"/>
          <w:vertAlign w:val="superscript"/>
          <w:lang w:val="en"/>
        </w:rPr>
        <w:t>7</w:t>
      </w:r>
      <w:r>
        <w:rPr>
          <w:rFonts w:cs="Times New Roman" w:ascii="Times New Roman" w:hAnsi="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Other. All these trends seem to represent progress for the future of humanity, which is already reflected in synthetic indicators such as average income, the index of human development, or life expectancy in good health, </w:t>
      </w:r>
      <w:r>
        <w:rPr>
          <w:rFonts w:cs="Times New Roman" w:ascii="Times New Roman" w:hAnsi="Times New Roman"/>
          <w:sz w:val="24"/>
          <w:szCs w:val="24"/>
          <w:lang w:val="en"/>
        </w:rPr>
        <w:t>despite a sharp increase in social inequalitie</w:t>
      </w:r>
      <w:r>
        <w:rPr>
          <w:rFonts w:cs="Times New Roman" w:ascii="Times New Roman" w:hAnsi="Times New Roman"/>
          <w:sz w:val="24"/>
          <w:szCs w:val="24"/>
          <w:lang w:val="en"/>
        </w:rPr>
        <w:t>s s</w:t>
      </w:r>
      <w:r>
        <w:rPr>
          <w:rFonts w:cs="Times New Roman" w:ascii="Times New Roman" w:hAnsi="Times New Roman"/>
          <w:color w:val="000000"/>
          <w:sz w:val="24"/>
          <w:szCs w:val="24"/>
          <w:u w:val="none"/>
          <w:lang w:val="en"/>
        </w:rPr>
        <w:t>ince the 1980s and the neo-liberal shift in urban governance that accompanied the debt write-offs of cities and states.</w:t>
      </w:r>
      <w:r>
        <w:rPr>
          <w:rFonts w:cs="Times New Roman" w:ascii="Helvetica" w:hAnsi="Helvetica"/>
          <w:color w:val="000000"/>
          <w:sz w:val="20"/>
          <w:szCs w:val="24"/>
          <w:u w:val="none"/>
          <w:lang w:val="en"/>
        </w:rPr>
        <w:t xml:space="preserve"> </w:t>
      </w:r>
      <w:r>
        <w:rPr>
          <w:rFonts w:cs="Times New Roman" w:ascii="Times New Roman" w:hAnsi="Times New Roman"/>
          <w:sz w:val="24"/>
          <w:szCs w:val="24"/>
          <w:lang w:val="en"/>
        </w:rPr>
        <w:t xml:space="preserve"> However, we know today that this evolution also marks the irruption of human activity in energy balances and the functioning of the terrestrial ecological system, which leads to propose a new stratum, called the Anthropocene, in </w:t>
      </w:r>
      <w:r>
        <w:rPr>
          <w:rFonts w:cs="Times New Roman" w:ascii="Times New Roman" w:hAnsi="Times New Roman"/>
          <w:sz w:val="24"/>
          <w:szCs w:val="24"/>
          <w:lang w:val="en"/>
        </w:rPr>
        <w:t>geological time scales</w:t>
      </w:r>
      <w:r>
        <w:rPr>
          <w:rFonts w:cs="Times New Roman" w:ascii="Times New Roman" w:hAnsi="Times New Roman"/>
          <w:sz w:val="24"/>
          <w:szCs w:val="24"/>
          <w:lang w:val="en"/>
        </w:rPr>
        <w:t xml:space="preserve">. The cities, which have accompanied and maintained the current overconsumption of the planet's resources, </w:t>
      </w:r>
      <w:r>
        <w:rPr>
          <w:rFonts w:cs="Times New Roman" w:ascii="Times New Roman" w:hAnsi="Times New Roman"/>
          <w:sz w:val="24"/>
          <w:szCs w:val="24"/>
          <w:lang w:val="en"/>
        </w:rPr>
        <w:t>are part of a modification of human</w:t>
      </w:r>
      <w:r>
        <w:rPr>
          <w:rFonts w:cs="Times New Roman" w:ascii="Times New Roman" w:hAnsi="Times New Roman"/>
          <w:sz w:val="24"/>
          <w:szCs w:val="24"/>
          <w:lang w:val="en"/>
        </w:rPr>
        <w:t xml:space="preserve"> relationship</w:t>
      </w:r>
      <w:r>
        <w:rPr>
          <w:rFonts w:cs="Times New Roman" w:ascii="Times New Roman" w:hAnsi="Times New Roman"/>
          <w:sz w:val="24"/>
          <w:szCs w:val="24"/>
          <w:lang w:val="en"/>
        </w:rPr>
        <w:t>s</w:t>
      </w:r>
      <w:r>
        <w:rPr>
          <w:rFonts w:cs="Times New Roman" w:ascii="Times New Roman" w:hAnsi="Times New Roman"/>
          <w:sz w:val="24"/>
          <w:szCs w:val="24"/>
          <w:lang w:val="en"/>
        </w:rPr>
        <w:t xml:space="preserve">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pPr>
        <w:pStyle w:val="Normal"/>
        <w:jc w:val="both"/>
        <w:rPr/>
      </w:pPr>
      <w:r>
        <w:rPr>
          <w:rFonts w:cs="Times New Roman" w:ascii="Times New Roman" w:hAnsi="Times New Roman"/>
          <w:sz w:val="24"/>
          <w:szCs w:val="24"/>
          <w:lang w:val="en-US"/>
        </w:rPr>
        <w:t>Actually</w:t>
      </w:r>
      <w:r>
        <w:rPr>
          <w:rFonts w:cs="Times New Roman" w:ascii="Times New Roman" w:hAnsi="Times New Roman"/>
          <w:sz w:val="24"/>
          <w:szCs w:val="24"/>
          <w:lang w:val="en"/>
        </w:rPr>
        <w:t xml:space="preserve"> these cities, which have often shown great resilience in past centuries, may be a solution to the problem they could </w:t>
      </w:r>
      <w:r>
        <w:rPr>
          <w:rFonts w:cs="Times New Roman" w:ascii="Times New Roman" w:hAnsi="Times New Roman"/>
          <w:sz w:val="24"/>
          <w:szCs w:val="24"/>
          <w:lang w:val="en"/>
        </w:rPr>
        <w:t>be a symptom of</w:t>
      </w:r>
      <w:r>
        <w:rPr>
          <w:rFonts w:cs="Times New Roman" w:ascii="Times New Roman" w:hAnsi="Times New Roman"/>
          <w:sz w:val="24"/>
          <w:szCs w:val="24"/>
          <w:lang w:val="en"/>
        </w:rPr>
        <w:t xml:space="preserve">.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w:t>
      </w:r>
      <w:r>
        <w:rPr>
          <w:rFonts w:cs="Times New Roman" w:ascii="Times New Roman" w:hAnsi="Times New Roman"/>
          <w:sz w:val="24"/>
          <w:szCs w:val="24"/>
          <w:lang w:val="en"/>
        </w:rPr>
        <w:t>a proper execution</w:t>
      </w:r>
      <w:r>
        <w:rPr>
          <w:rFonts w:cs="Times New Roman" w:ascii="Times New Roman" w:hAnsi="Times New Roman"/>
          <w:sz w:val="24"/>
          <w:szCs w:val="24"/>
          <w:lang w:val="en"/>
        </w:rPr>
        <w:t xml:space="preserve">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w:t>
      </w:r>
      <w:r>
        <w:rPr>
          <w:rFonts w:cs="Times New Roman" w:ascii="Times New Roman" w:hAnsi="Times New Roman"/>
          <w:sz w:val="24"/>
          <w:szCs w:val="24"/>
          <w:lang w:val="en"/>
        </w:rPr>
        <w:t>but also a more equal distribution of resources and wealth to reduce predatory relations to nature</w:t>
      </w:r>
      <w:r>
        <w:rPr>
          <w:rFonts w:cs="Times New Roman" w:ascii="Times New Roman" w:hAnsi="Times New Roman"/>
          <w:sz w:val="24"/>
          <w:szCs w:val="24"/>
          <w:lang w:val="en"/>
        </w:rPr>
        <w:t xml:space="preserve">.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w:t>
      </w:r>
      <w:r>
        <w:rPr>
          <w:rFonts w:cs="Times New Roman" w:ascii="Times New Roman" w:hAnsi="Times New Roman"/>
          <w:sz w:val="24"/>
          <w:szCs w:val="24"/>
          <w:lang w:val="en"/>
        </w:rPr>
        <w:t>diverse world region’s contexts</w:t>
      </w:r>
      <w:r>
        <w:rPr>
          <w:rFonts w:cs="Times New Roman" w:ascii="Times New Roman" w:hAnsi="Times New Roman"/>
          <w:sz w:val="24"/>
          <w:szCs w:val="24"/>
          <w:lang w:val="en"/>
        </w:rPr>
        <w:t xml:space="preserve"> observed over many historical periods.</w:t>
      </w:r>
    </w:p>
    <w:p>
      <w:pPr>
        <w:pStyle w:val="Normal"/>
        <w:jc w:val="both"/>
        <w:rPr/>
      </w:pPr>
      <w:r>
        <w:rPr>
          <w:rFonts w:cs="Times New Roman" w:ascii="Times New Roman" w:hAnsi="Times New Roman"/>
          <w:sz w:val="24"/>
          <w:szCs w:val="24"/>
          <w:lang w:val="en"/>
        </w:rPr>
        <w:t>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 More precisely, we tackle the question of how to understand the properties and dynamics of large systems of cities including complementary processes driving urban growth, using new sources of comprehensive urban data which are the Global Human Settlement Layer database (</w:t>
      </w:r>
      <w:r>
        <w:rPr>
          <w:rStyle w:val="Articleheadermetainfodata"/>
          <w:rFonts w:cs="Times New Roman" w:ascii="Times New Roman" w:hAnsi="Times New Roman"/>
          <w:b w:val="false"/>
          <w:i w:val="false"/>
          <w:caps w:val="false"/>
          <w:smallCaps w:val="false"/>
          <w:color w:val="222222"/>
          <w:spacing w:val="0"/>
          <w:sz w:val="24"/>
          <w:szCs w:val="24"/>
          <w:lang w:val="en-US"/>
        </w:rPr>
        <w:t>Florczyk et al., 2019</w:t>
      </w:r>
      <w:r>
        <w:rPr>
          <w:rFonts w:cs="Times New Roman" w:ascii="Times New Roman" w:hAnsi="Times New Roman"/>
          <w:sz w:val="24"/>
          <w:szCs w:val="24"/>
          <w:lang w:val="en"/>
        </w:rPr>
        <w:t xml:space="preserve">) and the Geodivercity database </w:t>
      </w:r>
      <w:r>
        <w:rPr>
          <w:rFonts w:cs="Times New Roman" w:ascii="Times New Roman" w:hAnsi="Times New Roman"/>
          <w:sz w:val="24"/>
          <w:szCs w:val="24"/>
          <w:lang w:val="en-US"/>
        </w:rPr>
        <w:t>(Pumain et al., 2015). Our contribution relies on the following points: (i) we provide a theoretical framework to interpret evolutionary urban dynamics at the scale of systems of cities, building on the evolutionary urban theory proposed by (Pumain, 2018) and on the concept of co-evolution within urban systems defined by (Raimbault, 2018e); (ii) we study the empirical properties of large urban systems including patterns of urban growth and scaling properties, including different definitions of urban systems; (iii) we apply and calibrate simulation models for urban dynamics on 6 of these large systems worldwide, comparing very different processes including spatial interactions, transportation infrastructures, economic exchanges, and innovation diffusion, yielding for each urban system plausible underlying  mechanisms  driving their dynamic and providing potential policy insights.</w:t>
      </w:r>
    </w:p>
    <w:p>
      <w:pPr>
        <w:pStyle w:val="Normal"/>
        <w:jc w:val="both"/>
        <w:rPr/>
      </w:pPr>
      <w:r>
        <w:rPr>
          <w:rFonts w:cs="Times New Roman" w:ascii="Times New Roman" w:hAnsi="Times New Roman"/>
          <w:sz w:val="24"/>
          <w:szCs w:val="24"/>
          <w:lang w:val="en-US"/>
        </w:rPr>
        <w:t>The rest of this paper is organized as follows: in the next section, we develop the theoretical framework of the evolutionary urban theory and the underlying urban growth models based on spatial interactions; a third section complements this theoretical background by developing the concept of co-evolution within systems of cities. We then study empirical properties of large urban systems worldwide, and calibrate dynamical models of urban growth on these systems. We finally discuss future developments and possible implications for the sustainability of urban systems planning and management.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rFonts w:ascii="Times New Roman" w:hAnsi="Times New Roman" w:cs="Times New Roman"/>
          <w:sz w:val="24"/>
          <w:szCs w:val="24"/>
          <w:lang w:val="en-US"/>
        </w:rPr>
      </w:pPr>
      <w:r>
        <w:rPr>
          <w:rFonts w:ascii="Times New Roman" w:hAnsi="Times New Roman"/>
          <w:lang w:val="en-US"/>
        </w:rPr>
        <w:t>2 Geographical models of urban growth within systems of cities</w:t>
      </w:r>
    </w:p>
    <w:p>
      <w:pPr>
        <w:pStyle w:val="Normal"/>
        <w:jc w:val="both"/>
        <w:rPr/>
      </w:pPr>
      <w:r>
        <w:rPr>
          <w:rFonts w:cs="Times New Roman" w:ascii="Times New Roman" w:hAnsi="Times New Roman"/>
          <w:sz w:val="24"/>
          <w:szCs w:val="24"/>
          <w:lang w:val="en"/>
        </w:rPr>
        <w:t>The growth of cities is often interpreted according to the decisions taken locally by a multitude of very diverse stakeholders, for instance</w:t>
      </w:r>
      <w:r>
        <w:rPr>
          <w:rFonts w:cs="Times New Roman" w:ascii="Times New Roman" w:hAnsi="Times New Roman"/>
          <w:sz w:val="24"/>
          <w:szCs w:val="24"/>
          <w:lang w:val="en-US"/>
        </w:rPr>
        <w:t xml:space="preserve"> decisions about urban policies, locational strategies from firms, or motivations for residential migrations. These actions from urban stakeholders </w:t>
      </w:r>
      <w:r>
        <w:rPr>
          <w:rFonts w:cs="Times New Roman" w:ascii="Times New Roman" w:hAnsi="Times New Roman"/>
          <w:sz w:val="24"/>
          <w:szCs w:val="24"/>
          <w:lang w:val="en"/>
        </w:rPr>
        <w:t xml:space="preserve">appear at a first sight as the direct causes of urban growth, at this micro-level of individual decisions. Obviously the growth or decline of a city is resulting from aggregating all these processes, </w:t>
      </w:r>
      <w:r>
        <w:rPr>
          <w:rFonts w:cs="Times New Roman" w:ascii="Times New Roman" w:hAnsi="Times New Roman"/>
          <w:sz w:val="24"/>
          <w:szCs w:val="24"/>
          <w:lang w:val="en"/>
        </w:rPr>
        <w:t>and also from possible radical changes in environmental conditions</w:t>
      </w:r>
      <w:r>
        <w:rPr>
          <w:rFonts w:cs="Times New Roman" w:ascii="Times New Roman" w:hAnsi="Times New Roman"/>
          <w:sz w:val="24"/>
          <w:szCs w:val="24"/>
          <w:lang w:val="en"/>
        </w:rPr>
        <w:t xml:space="preserve">.  </w:t>
      </w:r>
      <w:r>
        <w:rPr>
          <w:rFonts w:cs="Times New Roman" w:ascii="Times New Roman" w:hAnsi="Times New Roman"/>
          <w:sz w:val="24"/>
          <w:szCs w:val="24"/>
          <w:lang w:val="en-US"/>
        </w:rPr>
        <w:t xml:space="preserve">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w:t>
      </w:r>
    </w:p>
    <w:p>
      <w:pPr>
        <w:pStyle w:val="Normal"/>
        <w:jc w:val="both"/>
        <w:rPr/>
      </w:pPr>
      <w:r>
        <w:rPr>
          <w:rFonts w:cs="Times New Roman" w:ascii="Times New Roman" w:hAnsi="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w:t>
      </w:r>
      <w:r>
        <w:rPr>
          <w:rFonts w:cs="Times New Roman" w:ascii="Times New Roman" w:hAnsi="Times New Roman"/>
          <w:iCs/>
          <w:sz w:val="24"/>
          <w:szCs w:val="24"/>
          <w:lang w:val="en-US"/>
        </w:rPr>
        <w:t xml:space="preserve">(Gibrat, 1931, Robson, 1973, Pumain, 1982): </w:t>
      </w:r>
      <w:r>
        <w:rPr>
          <w:rFonts w:cs="Times New Roman" w:ascii="Times New Roman" w:hAnsi="Times New Roman"/>
          <w:sz w:val="24"/>
          <w:szCs w:val="24"/>
          <w:lang w:val="en-US"/>
        </w:rPr>
        <w:t xml:space="preserve">Gibrat’s model of urban growth </w:t>
      </w:r>
      <w:r>
        <w:rPr>
          <w:rFonts w:cs="Times New Roman" w:ascii="Times New Roman" w:hAnsi="Times New Roman"/>
          <w:sz w:val="24"/>
          <w:szCs w:val="24"/>
          <w:lang w:val="en-US"/>
        </w:rPr>
        <w:t>constitutes</w:t>
      </w:r>
      <w:r>
        <w:rPr>
          <w:rFonts w:cs="Times New Roman" w:ascii="Times New Roman" w:hAnsi="Times New Roman"/>
          <w:sz w:val="24"/>
          <w:szCs w:val="24"/>
          <w:lang w:val="en-US"/>
        </w:rPr>
        <w:t xml:space="preserve"> </w:t>
      </w:r>
      <w:r>
        <w:rPr>
          <w:rFonts w:cs="Times New Roman" w:ascii="Times New Roman" w:hAnsi="Times New Roman"/>
          <w:sz w:val="24"/>
          <w:szCs w:val="24"/>
          <w:lang w:val="en-US"/>
        </w:rPr>
        <w:t>a</w:t>
      </w:r>
      <w:r>
        <w:rPr>
          <w:rFonts w:cs="Times New Roman" w:ascii="Times New Roman" w:hAnsi="Times New Roman"/>
          <w:sz w:val="24"/>
          <w:szCs w:val="24"/>
          <w:lang w:val="en-US"/>
        </w:rPr>
        <w:t xml:space="preserve"> first good approximation of the distribution of urban growth within a system of cities. Gibrat’s “law of proportional effect” means that growth rates are equiprobable </w:t>
      </w:r>
      <w:r>
        <w:rPr>
          <w:rFonts w:cs="Cambria Math" w:ascii="Cambria Math" w:hAnsi="Cambria Math"/>
          <w:bCs/>
          <w:sz w:val="24"/>
          <w:szCs w:val="24"/>
          <w:lang w:val="en-US"/>
        </w:rPr>
        <w:t>whatever</w:t>
      </w:r>
      <w:r>
        <w:rPr>
          <w:rFonts w:cs="Times New Roman" w:ascii="Times New Roman" w:hAnsi="Times New Roman"/>
          <w:bCs/>
          <w:sz w:val="24"/>
          <w:szCs w:val="24"/>
          <w:lang w:val="en-US"/>
        </w:rPr>
        <w:t xml:space="preserve"> </w:t>
      </w:r>
      <w:r>
        <w:rPr>
          <w:rFonts w:cs="Times New Roman" w:ascii="Times New Roman" w:hAnsi="Times New Roman"/>
          <w:sz w:val="24"/>
          <w:szCs w:val="24"/>
          <w:lang w:val="en-US"/>
        </w:rPr>
        <w:t xml:space="preserve">city size and are not correlated with previous growth rates. </w:t>
      </w:r>
    </w:p>
    <w:p>
      <w:pPr>
        <w:pStyle w:val="Normal"/>
        <w:jc w:val="both"/>
        <w:rPr/>
      </w:pPr>
      <w:r>
        <w:rPr>
          <w:rFonts w:cs="Times New Roman" w:ascii="Times New Roman" w:hAnsi="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 it provides a</w:t>
      </w:r>
      <w:r>
        <w:rPr>
          <w:rFonts w:cs="Times New Roman" w:ascii="Times New Roman" w:hAnsi="Times New Roman"/>
          <w:sz w:val="24"/>
          <w:szCs w:val="24"/>
          <w:lang w:val="en-US"/>
        </w:rPr>
        <w:t>n</w:t>
      </w:r>
      <w:r>
        <w:rPr>
          <w:rFonts w:cs="Times New Roman" w:ascii="Times New Roman" w:hAnsi="Times New Roman"/>
          <w:sz w:val="24"/>
          <w:szCs w:val="24"/>
          <w:lang w:val="en-US"/>
        </w:rPr>
        <w:t xml:space="preserve">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as “a mystery” regarding its explanation within economic theory </w:t>
      </w:r>
      <w:r>
        <w:rPr>
          <w:rFonts w:cs="Times New Roman" w:ascii="Times New Roman" w:hAnsi="Times New Roman"/>
          <w:sz w:val="24"/>
          <w:szCs w:val="24"/>
          <w:lang w:val="en-US"/>
        </w:rPr>
        <w:t>(Krugman, 1996)</w:t>
      </w:r>
      <w:r>
        <w:rPr>
          <w:rFonts w:cs="Times New Roman" w:ascii="Times New Roman" w:hAnsi="Times New Roman"/>
          <w:sz w:val="24"/>
          <w:szCs w:val="24"/>
          <w:lang w:val="en-US"/>
        </w:rPr>
        <w:t>.</w:t>
      </w:r>
    </w:p>
    <w:p>
      <w:pPr>
        <w:pStyle w:val="Normal"/>
        <w:jc w:val="both"/>
        <w:rPr/>
      </w:pPr>
      <w:r>
        <w:rPr>
          <w:rFonts w:cs="Times New Roman" w:ascii="Times New Roman" w:hAnsi="Times New Roman"/>
          <w:sz w:val="24"/>
          <w:szCs w:val="24"/>
          <w:lang w:val="en-US"/>
        </w:rPr>
        <w:t xml:space="preserve">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growth model are sometimes partially rejected through statistical testing: more or less high correlations may be found between growth rates and city size (most of </w:t>
      </w:r>
      <w:r>
        <w:rPr>
          <w:rFonts w:cs="Times New Roman" w:ascii="Times New Roman" w:hAnsi="Times New Roman"/>
          <w:sz w:val="24"/>
          <w:szCs w:val="24"/>
          <w:lang w:val="en-US"/>
        </w:rPr>
        <w:t>the</w:t>
      </w:r>
      <w:r>
        <w:rPr>
          <w:rFonts w:cs="Times New Roman" w:ascii="Times New Roman" w:hAnsi="Times New Roman"/>
          <w:sz w:val="24"/>
          <w:szCs w:val="24"/>
          <w:lang w:val="en-US"/>
        </w:rPr>
        <w:t xml:space="preserve"> time positive correlation), and positive correlation between successive growth rates also may be observed </w:t>
      </w:r>
      <w:r>
        <w:rPr>
          <w:rFonts w:cs="Times New Roman" w:ascii="Times New Roman" w:hAnsi="Times New Roman"/>
          <w:sz w:val="24"/>
          <w:szCs w:val="24"/>
          <w:lang w:val="en-US"/>
        </w:rPr>
        <w:t>for</w:t>
      </w:r>
      <w:r>
        <w:rPr>
          <w:rFonts w:cs="Times New Roman" w:ascii="Times New Roman" w:hAnsi="Times New Roman"/>
          <w:sz w:val="24"/>
          <w:szCs w:val="24"/>
          <w:lang w:val="en-US"/>
        </w:rPr>
        <w:t xml:space="preserve"> some time periods.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relevant geographical model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Analytically, the model can be expressed in a form that is very close to Gibrat’s model:</w:t>
      </w:r>
    </w:p>
    <w:p>
      <w:pPr>
        <w:pStyle w:val="Normal"/>
        <w:ind w:left="720" w:hanging="0"/>
        <w:rPr>
          <w:rFonts w:ascii="Times New Roman" w:hAnsi="Times New Roman" w:cs="Times New Roman"/>
          <w:sz w:val="24"/>
          <w:szCs w:val="24"/>
        </w:rPr>
      </w:pPr>
      <w:r>
        <w:rPr>
          <w:rFonts w:cs="Times New Roman" w:ascii="Times New Roman" w:hAnsi="Times New Roman"/>
          <w:sz w:val="24"/>
          <w:szCs w:val="24"/>
        </w:rPr>
        <w:t>log P</w:t>
      </w:r>
      <w:r>
        <w:rPr>
          <w:rFonts w:cs="Times New Roman" w:ascii="Times New Roman" w:hAnsi="Times New Roman"/>
          <w:sz w:val="24"/>
          <w:szCs w:val="24"/>
          <w:vertAlign w:val="subscript"/>
        </w:rPr>
        <w:t>it</w:t>
      </w:r>
      <w:r>
        <w:rPr>
          <w:rFonts w:cs="Times New Roman" w:ascii="Times New Roman" w:hAnsi="Times New Roman"/>
          <w:sz w:val="24"/>
          <w:szCs w:val="24"/>
        </w:rPr>
        <w:t xml:space="preserve"> = </w:t>
      </w:r>
      <w:r>
        <w:rPr>
          <w:rFonts w:cs="Times New Roman" w:ascii="Times New Roman" w:hAnsi="Times New Roman"/>
          <w:sz w:val="24"/>
          <w:szCs w:val="24"/>
          <w:lang w:val="el-GR"/>
        </w:rPr>
        <w:t>α</w:t>
      </w:r>
      <w:r>
        <w:rPr>
          <w:rFonts w:cs="Times New Roman" w:ascii="Times New Roman" w:hAnsi="Times New Roman"/>
          <w:sz w:val="24"/>
          <w:szCs w:val="24"/>
        </w:rPr>
        <w:t xml:space="preserve"> + log P</w:t>
      </w:r>
      <w:r>
        <w:rPr>
          <w:rFonts w:cs="Times New Roman" w:ascii="Times New Roman" w:hAnsi="Times New Roman"/>
          <w:sz w:val="24"/>
          <w:szCs w:val="24"/>
          <w:vertAlign w:val="subscript"/>
        </w:rPr>
        <w:t>it-1</w:t>
      </w:r>
      <w:r>
        <w:rPr>
          <w:rFonts w:cs="Times New Roman" w:ascii="Times New Roman" w:hAnsi="Times New Roman"/>
          <w:sz w:val="24"/>
          <w:szCs w:val="24"/>
        </w:rPr>
        <w:t xml:space="preserve"> + G</w:t>
      </w:r>
      <w:r>
        <w:rPr>
          <w:rFonts w:cs="Times New Roman" w:ascii="Times New Roman" w:hAnsi="Times New Roman"/>
          <w:sz w:val="24"/>
          <w:szCs w:val="24"/>
          <w:vertAlign w:val="subscript"/>
        </w:rPr>
        <w:t>i</w:t>
      </w:r>
      <w:r>
        <w:rPr>
          <w:rFonts w:cs="Times New Roman" w:ascii="Times New Roman" w:hAnsi="Times New Roman"/>
          <w:sz w:val="24"/>
          <w:szCs w:val="24"/>
        </w:rPr>
        <w:t xml:space="preserve"> + u</w:t>
      </w:r>
      <w:r>
        <w:rPr>
          <w:rFonts w:cs="Times New Roman" w:ascii="Times New Roman" w:hAnsi="Times New Roman"/>
          <w:sz w:val="24"/>
          <w:szCs w:val="24"/>
          <w:vertAlign w:val="subscript"/>
        </w:rPr>
        <w:t>it</w:t>
        <w:tab/>
        <w:tab/>
        <w:tab/>
        <w:tab/>
        <w:tab/>
        <w:tab/>
        <w:t>(1)</w:t>
      </w:r>
    </w:p>
    <w:p>
      <w:pPr>
        <w:pStyle w:val="Normal"/>
        <w:jc w:val="both"/>
        <w:rPr>
          <w:lang w:val="en-US"/>
        </w:rPr>
      </w:pPr>
      <w:r>
        <w:rPr>
          <w:rFonts w:cs="Times New Roman" w:ascii="Times New Roman" w:hAnsi="Times New Roman"/>
          <w:sz w:val="24"/>
          <w:szCs w:val="24"/>
          <w:lang w:val="en-US"/>
        </w:rPr>
        <w:t>where G</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 xml:space="preserve"> holds for the « bias » noticed in estimating Gibrat’s model by MCO (linked with spatial interaction processes, see</w:t>
      </w:r>
      <w:r>
        <w:rPr>
          <w:rFonts w:cs="Times New Roman" w:ascii="Times New Roman" w:hAnsi="Times New Roman"/>
          <w:iCs/>
          <w:sz w:val="24"/>
          <w:szCs w:val="24"/>
          <w:lang w:val="en-US"/>
        </w:rPr>
        <w:t xml:space="preserve"> Favaro, Pumain, 2011). The noises u</w:t>
      </w:r>
      <w:r>
        <w:rPr>
          <w:rFonts w:cs="Times New Roman" w:ascii="Times New Roman" w:hAnsi="Times New Roman"/>
          <w:iCs/>
          <w:sz w:val="24"/>
          <w:szCs w:val="24"/>
          <w:vertAlign w:val="subscript"/>
          <w:lang w:val="en-US"/>
        </w:rPr>
        <w:t xml:space="preserve">it </w:t>
      </w:r>
      <w:r>
        <w:rPr>
          <w:rFonts w:cs="Times New Roman" w:ascii="Times New Roman" w:hAnsi="Times New Roman"/>
          <w:iCs/>
          <w:sz w:val="24"/>
          <w:szCs w:val="24"/>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cs="Times New Roman" w:ascii="Times New Roman" w:hAnsi="Times New Roman"/>
          <w:iCs/>
          <w:sz w:val="24"/>
          <w:szCs w:val="24"/>
          <w:lang w:val="el-GR"/>
        </w:rPr>
        <w:t>α and the growth induced by interactions are deterministic given a realization of populations at the previous step.</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This model has the advantage to replace a generic statistical model of growing independent entities (Gibrat’s urban growth model) by </w:t>
      </w:r>
      <w:r>
        <w:rPr>
          <w:rFonts w:cs="Times New Roman" w:ascii="Times New Roman" w:hAnsi="Times New Roman"/>
          <w:i/>
          <w:iCs/>
          <w:sz w:val="24"/>
          <w:szCs w:val="24"/>
          <w:lang w:val="en-US"/>
        </w:rPr>
        <w:t>a model of spatially and temporally interdependent entities</w:t>
      </w:r>
      <w:r>
        <w:rPr>
          <w:rFonts w:cs="Times New Roman" w:ascii="Times New Roman" w:hAnsi="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pPr>
        <w:pStyle w:val="Normal"/>
        <w:jc w:val="both"/>
        <w:rPr>
          <w:lang w:val="en-US"/>
        </w:rPr>
      </w:pPr>
      <w:r>
        <w:rPr>
          <w:rFonts w:cs="Times New Roman" w:ascii="Times New Roman" w:hAnsi="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spatial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pPr>
        <w:pStyle w:val="Normal"/>
        <w:jc w:val="both"/>
        <w:rPr/>
      </w:pPr>
      <w:r>
        <w:rPr>
          <w:rFonts w:cs="Times New Roman" w:ascii="Times New Roman" w:hAnsi="Times New Roman"/>
          <w:sz w:val="24"/>
          <w:szCs w:val="24"/>
          <w:lang w:val="en-US"/>
        </w:rPr>
        <w:t xml:space="preserve">Other types of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w:t>
      </w:r>
      <w:r>
        <w:rPr>
          <w:rFonts w:cs="Times New Roman" w:ascii="Times New Roman" w:hAnsi="Times New Roman"/>
          <w:sz w:val="24"/>
          <w:szCs w:val="24"/>
          <w:lang w:val="en-US"/>
        </w:rPr>
        <w:t xml:space="preserve">be </w:t>
      </w:r>
      <w:r>
        <w:rPr>
          <w:rFonts w:cs="Times New Roman" w:ascii="Times New Roman" w:hAnsi="Times New Roman"/>
          <w:sz w:val="24"/>
          <w:szCs w:val="24"/>
          <w:lang w:val="en-US"/>
        </w:rPr>
        <w:t>parametrize</w:t>
      </w:r>
      <w:r>
        <w:rPr>
          <w:rFonts w:cs="Times New Roman" w:ascii="Times New Roman" w:hAnsi="Times New Roman"/>
          <w:sz w:val="24"/>
          <w:szCs w:val="24"/>
          <w:lang w:val="en-US"/>
        </w:rPr>
        <w:t>d</w:t>
      </w:r>
      <w:r>
        <w:rPr>
          <w:rFonts w:cs="Times New Roman" w:ascii="Times New Roman" w:hAnsi="Times New Roman"/>
          <w:sz w:val="24"/>
          <w:szCs w:val="24"/>
          <w:lang w:val="en-US"/>
        </w:rPr>
        <w:t xml:space="preserve"> </w:t>
      </w:r>
      <w:r>
        <w:rPr>
          <w:rFonts w:cs="Times New Roman" w:ascii="Times New Roman" w:hAnsi="Times New Roman"/>
          <w:sz w:val="24"/>
          <w:szCs w:val="24"/>
          <w:lang w:val="en-US"/>
        </w:rPr>
        <w:t>to</w:t>
      </w:r>
      <w:r>
        <w:rPr>
          <w:rFonts w:cs="Times New Roman" w:ascii="Times New Roman" w:hAnsi="Times New Roman"/>
          <w:sz w:val="24"/>
          <w:szCs w:val="24"/>
          <w:lang w:val="en-US"/>
        </w:rPr>
        <w:t xml:space="preserve"> estimate and evaluate </w:t>
      </w:r>
      <w:r>
        <w:rPr>
          <w:rFonts w:cs="Times New Roman" w:ascii="Times New Roman" w:hAnsi="Times New Roman"/>
          <w:sz w:val="24"/>
          <w:szCs w:val="24"/>
          <w:lang w:val="en-US"/>
        </w:rPr>
        <w:t>the model</w:t>
      </w:r>
      <w:r>
        <w:rPr>
          <w:rFonts w:cs="Times New Roman" w:ascii="Times New Roman" w:hAnsi="Times New Roman"/>
          <w:sz w:val="24"/>
          <w:szCs w:val="24"/>
          <w:lang w:val="en-US"/>
        </w:rPr>
        <w:t xml:space="preserve">. Scaling laws are used to extrapolate economic activities of cities based on population, and economic exchanges are then simulated. The model is more precisely a </w:t>
      </w:r>
      <w:r>
        <w:rPr>
          <w:rFonts w:cs="Times New Roman" w:ascii="Times New Roman" w:hAnsi="Times New Roman"/>
          <w:i/>
          <w:iCs/>
          <w:sz w:val="24"/>
          <w:szCs w:val="24"/>
          <w:lang w:val="en-US"/>
        </w:rPr>
        <w:t>family of models</w:t>
      </w:r>
      <w:r>
        <w:rPr>
          <w:rFonts w:cs="Times New Roman" w:ascii="Times New Roman" w:hAnsi="Times New Roman"/>
          <w:sz w:val="24"/>
          <w:szCs w:val="24"/>
          <w:lang w:val="en-US"/>
        </w:rPr>
        <w:t xml:space="preserve">, since different processes can be taken into account in a multi-modeling way (for example, local impact of energy resources, switch between top-down planned economic structure and bottom-up interactions only). Cottineau et al. </w:t>
      </w:r>
      <w:r>
        <w:rPr>
          <w:rFonts w:cs="Times New Roman" w:ascii="Times New Roman" w:hAnsi="Times New Roman"/>
          <w:sz w:val="24"/>
          <w:szCs w:val="24"/>
          <w:lang w:val="en-US"/>
        </w:rPr>
        <w:t>(</w:t>
      </w:r>
      <w:r>
        <w:rPr>
          <w:rFonts w:cs="Times New Roman" w:ascii="Times New Roman" w:hAnsi="Times New Roman"/>
          <w:sz w:val="24"/>
          <w:szCs w:val="24"/>
          <w:lang w:val="en-US"/>
        </w:rPr>
        <w:t xml:space="preserve">2015) formulated this methodological framework as an “evaluation-based incremental modeling method”, which allows testing </w:t>
      </w:r>
      <w:r>
        <w:rPr>
          <w:rFonts w:cs="Times New Roman" w:ascii="Times New Roman" w:hAnsi="Times New Roman"/>
          <w:sz w:val="24"/>
          <w:szCs w:val="24"/>
          <w:lang w:val="en-US"/>
        </w:rPr>
        <w:t>of</w:t>
      </w:r>
      <w:r>
        <w:rPr>
          <w:rFonts w:cs="Times New Roman" w:ascii="Times New Roman" w:hAnsi="Times New Roman"/>
          <w:sz w:val="24"/>
          <w:szCs w:val="24"/>
          <w:lang w:val="en-US"/>
        </w:rPr>
        <w:t xml:space="preserve"> concurrent hypotheses to explain trajectories of </w:t>
      </w:r>
      <w:r>
        <w:rPr>
          <w:rFonts w:cs="Times New Roman" w:ascii="Times New Roman" w:hAnsi="Times New Roman"/>
          <w:sz w:val="24"/>
          <w:szCs w:val="24"/>
          <w:lang w:val="en-US"/>
        </w:rPr>
        <w:t>systems of cities</w:t>
      </w:r>
      <w:r>
        <w:rPr>
          <w:rFonts w:cs="Times New Roman" w:ascii="Times New Roman" w:hAnsi="Times New Roman"/>
          <w:sz w:val="24"/>
          <w:szCs w:val="24"/>
          <w:lang w:val="en-US"/>
        </w:rPr>
        <w:t>.</w:t>
      </w:r>
    </w:p>
    <w:p>
      <w:pPr>
        <w:pStyle w:val="Normal"/>
        <w:jc w:val="both"/>
        <w:rPr/>
      </w:pPr>
      <w:r>
        <w:rPr>
          <w:rFonts w:cs="Times New Roman" w:ascii="Times New Roman" w:hAnsi="Times New Roman"/>
          <w:sz w:val="24"/>
          <w:szCs w:val="24"/>
          <w:lang w:val="en-US"/>
        </w:rPr>
        <w:t xml:space="preserve">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w:t>
      </w:r>
      <w:r>
        <w:rPr>
          <w:rFonts w:cs="Times New Roman" w:ascii="Times New Roman" w:hAnsi="Times New Roman"/>
          <w:sz w:val="24"/>
          <w:szCs w:val="24"/>
          <w:lang w:val="en-US"/>
        </w:rPr>
        <w:t>2020</w:t>
      </w:r>
      <w:r>
        <w:rPr>
          <w:rFonts w:cs="Times New Roman" w:ascii="Times New Roman" w:hAnsi="Times New Roman"/>
          <w:sz w:val="24"/>
          <w:szCs w:val="24"/>
          <w:lang w:val="en-US"/>
        </w:rPr>
        <w:t>)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w:t>
      </w:r>
      <w:r>
        <w:rPr>
          <w:rFonts w:cs="Times New Roman" w:ascii="Times New Roman" w:hAnsi="Times New Roman"/>
          <w:sz w:val="24"/>
          <w:szCs w:val="24"/>
          <w:lang w:val="en-US"/>
        </w:rPr>
        <w:t>s</w:t>
      </w:r>
      <w:r>
        <w:rPr>
          <w:rFonts w:cs="Times New Roman" w:ascii="Times New Roman" w:hAnsi="Times New Roman"/>
          <w:sz w:val="24"/>
          <w:szCs w:val="24"/>
          <w:lang w:val="en-US"/>
        </w:rPr>
        <w:t xml:space="preserve"> on city growth. The model was calibrated on real data for France over a long time span (1830-2000). It was extended to a co-evolutionary model in (Raimbault, 2018d), also calibrated on French data with railway network accessibility, </w:t>
      </w:r>
      <w:r>
        <w:rPr>
          <w:rFonts w:cs="Times New Roman" w:ascii="Times New Roman" w:hAnsi="Times New Roman"/>
          <w:sz w:val="24"/>
          <w:szCs w:val="24"/>
          <w:lang w:val="en-US"/>
        </w:rPr>
        <w:t>for which the capacity</w:t>
      </w:r>
      <w:r>
        <w:rPr>
          <w:rFonts w:cs="Times New Roman" w:ascii="Times New Roman" w:hAnsi="Times New Roman"/>
          <w:sz w:val="24"/>
          <w:szCs w:val="24"/>
          <w:lang w:val="en-US"/>
        </w:rPr>
        <w:t xml:space="preserve"> to capture a broad range of co-evolutionary regimes </w:t>
      </w:r>
      <w:r>
        <w:rPr>
          <w:rFonts w:cs="Times New Roman" w:ascii="Times New Roman" w:hAnsi="Times New Roman"/>
          <w:sz w:val="24"/>
          <w:szCs w:val="24"/>
          <w:lang w:val="en-US"/>
        </w:rPr>
        <w:t>was demonstrated.</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These different models have the particularity to enter </w:t>
      </w:r>
      <w:r>
        <w:rPr>
          <w:rFonts w:cs="Times New Roman" w:ascii="Times New Roman" w:hAnsi="Times New Roman"/>
          <w:sz w:val="24"/>
          <w:szCs w:val="24"/>
          <w:lang w:val="en-US"/>
        </w:rPr>
        <w:t>in</w:t>
      </w:r>
      <w:r>
        <w:rPr>
          <w:rFonts w:cs="Times New Roman" w:ascii="Times New Roman" w:hAnsi="Times New Roman"/>
          <w:sz w:val="24"/>
          <w:szCs w:val="24"/>
          <w:lang w:val="en-US"/>
        </w:rPr>
        <w:t xml:space="preserve"> the same theoretical frame of the evolutionary urban theory, of being backed-up by empirical studies and datasets constructed during the GeoDiverCity ERC project (Pumain et al., 2015), and to simulate urban systems population trajectories on long time scales and large spatial scales (macroscopic scale of a region, country or continent). They are a fundamental component of our evidence-based approach to urban systems, and will be applied and compared in a benchmark below.</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lang w:val="en-US"/>
        </w:rPr>
      </w:pPr>
      <w:r>
        <w:rPr>
          <w:rFonts w:cs="Times New Roman" w:ascii="Times New Roman" w:hAnsi="Times New Roman"/>
          <w:lang w:val="en-US"/>
        </w:rPr>
        <w:t>3 Systems of cities and co-evolution regimes</w:t>
      </w:r>
    </w:p>
    <w:p>
      <w:pPr>
        <w:pStyle w:val="Normal"/>
        <w:jc w:val="both"/>
        <w:rPr>
          <w:sz w:val="24"/>
          <w:szCs w:val="24"/>
          <w:lang w:val="en-US"/>
        </w:rPr>
      </w:pPr>
      <w:r>
        <w:rPr>
          <w:rFonts w:cs="Times New Roman" w:ascii="Times New Roman" w:hAnsi="Times New Roman"/>
          <w:sz w:val="24"/>
          <w:szCs w:val="24"/>
          <w:lang w:val="en-US"/>
        </w:rPr>
        <w:t xml:space="preserve">We first need to introduce another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populations of agents emerging from these processes. Artificial Life literally studies such artificial systems, extending biological systems to “life as it could be” (Langton, 1997; </w:t>
      </w:r>
      <w:r>
        <w:rPr>
          <w:rFonts w:cs="Times New Roman" w:ascii="Times New Roman" w:hAnsi="Times New Roman"/>
          <w:iCs/>
          <w:color w:val="222222"/>
          <w:sz w:val="24"/>
          <w:szCs w:val="24"/>
          <w:lang w:val="en-US"/>
        </w:rPr>
        <w:t>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social organizations (Volberda and Lewin, 2003). The interplay between social components and biological components can even be considered (Bull et al., 2000).</w:t>
      </w:r>
    </w:p>
    <w:p>
      <w:pPr>
        <w:pStyle w:val="Normal"/>
        <w:jc w:val="both"/>
        <w:rPr>
          <w:lang w:val="en-US"/>
        </w:rPr>
      </w:pPr>
      <w:r>
        <w:rPr>
          <w:rFonts w:cs="Times New Roman" w:ascii="Times New Roman" w:hAnsi="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pPr>
        <w:pStyle w:val="Normal"/>
        <w:jc w:val="both"/>
        <w:rPr>
          <w:lang w:val="en-US"/>
        </w:rPr>
      </w:pPr>
      <w:r>
        <w:rPr>
          <w:rFonts w:cs="Times New Roman" w:ascii="Times New Roman" w:hAnsi="Times New Roman"/>
          <w:sz w:val="24"/>
          <w:szCs w:val="24"/>
          <w:lang w:val="en-US"/>
        </w:rPr>
        <w:t xml:space="preserve">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w:t>
      </w:r>
      <w:r>
        <w:rPr>
          <w:rFonts w:cs="Times New Roman" w:ascii="Times New Roman" w:hAnsi="Times New Roman"/>
          <w:sz w:val="24"/>
          <w:szCs w:val="24"/>
          <w:lang w:val="en-US"/>
        </w:rPr>
        <w:t>(including social progress and changes in governance)</w:t>
      </w:r>
      <w:r>
        <w:rPr>
          <w:rFonts w:cs="Times New Roman" w:ascii="Times New Roman" w:hAnsi="Times New Roman"/>
          <w:sz w:val="24"/>
          <w:szCs w:val="24"/>
          <w:lang w:val="en-US"/>
        </w:rPr>
        <w:t>,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
    <w:p>
      <w:pPr>
        <w:pStyle w:val="Normal"/>
        <w:jc w:val="both"/>
        <w:rPr>
          <w:lang w:val="en-US"/>
        </w:rPr>
      </w:pPr>
      <w:r>
        <w:rPr>
          <w:rFonts w:cs="Times New Roman" w:ascii="Times New Roman" w:hAnsi="Times New Roman"/>
          <w:sz w:val="24"/>
          <w:szCs w:val="24"/>
          <w:lang w:val="en-US"/>
        </w:rPr>
        <w:t xml:space="preserve">This definition implies the existence of </w:t>
      </w:r>
      <w:r>
        <w:rPr>
          <w:rFonts w:cs="Times New Roman" w:ascii="Times New Roman" w:hAnsi="Times New Roman"/>
          <w:i/>
          <w:iCs/>
          <w:sz w:val="24"/>
          <w:szCs w:val="24"/>
          <w:lang w:val="en-US"/>
        </w:rPr>
        <w:t>co-evolution niches</w:t>
      </w:r>
      <w:r>
        <w:rPr>
          <w:rFonts w:cs="Times New Roman" w:ascii="Times New Roman" w:hAnsi="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larger territorial scale as the national, continental and even global one. Within a given niche, the co-evolving populations of entities will be in a specific </w:t>
      </w:r>
      <w:r>
        <w:rPr>
          <w:rFonts w:cs="Times New Roman" w:ascii="Times New Roman" w:hAnsi="Times New Roman"/>
          <w:i/>
          <w:iCs/>
          <w:sz w:val="24"/>
          <w:szCs w:val="24"/>
          <w:lang w:val="en-US"/>
        </w:rPr>
        <w:t>co-evolution regime</w:t>
      </w:r>
      <w:r>
        <w:rPr>
          <w:rFonts w:cs="Times New Roman" w:ascii="Times New Roman" w:hAnsi="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pPr>
        <w:pStyle w:val="Normal"/>
        <w:jc w:val="both"/>
        <w:rPr>
          <w:lang w:val="en-US"/>
        </w:rPr>
      </w:pPr>
      <w:r>
        <w:rPr>
          <w:rFonts w:cs="Times New Roman" w:ascii="Times New Roman" w:hAnsi="Times New Roman"/>
          <w:sz w:val="24"/>
          <w:szCs w:val="24"/>
          <w:lang w:val="en-US"/>
        </w:rPr>
        <w:t>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pPr>
        <w:pStyle w:val="Normal"/>
        <w:jc w:val="both"/>
        <w:rPr/>
      </w:pPr>
      <w:r>
        <w:rPr>
          <w:rFonts w:cs="Times New Roman" w:ascii="Times New Roman" w:hAnsi="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pPr>
        <w:pStyle w:val="Normal"/>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Heading1"/>
        <w:numPr>
          <w:ilvl w:val="0"/>
          <w:numId w:val="2"/>
        </w:numPr>
        <w:rPr>
          <w:lang w:val="en-US"/>
        </w:rPr>
      </w:pPr>
      <w:r>
        <w:rPr>
          <w:rFonts w:cs="Times New Roman" w:ascii="Times New Roman" w:hAnsi="Times New Roman"/>
          <w:lang w:val="en-US"/>
        </w:rPr>
        <w:t>4 A new source of data for comparing urban trajectories worldwide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cs="Times New Roman" w:ascii="Times New Roman" w:hAnsi="Times New Roman"/>
          <w:sz w:val="24"/>
          <w:szCs w:val="24"/>
          <w:lang w:val="en-IN"/>
        </w:rPr>
        <w:footnoteReference w:id="5"/>
      </w:r>
      <w:r>
        <w:rPr>
          <w:rFonts w:cs="Times New Roman" w:ascii="Times New Roman" w:hAnsi="Times New Roman"/>
          <w:sz w:val="24"/>
          <w:szCs w:val="24"/>
          <w:lang w:val="en-IN"/>
        </w:rPr>
        <w:t>). The dataset was already explored statistically for comparing trends of urban sprawl in the countries of the world by Eric Denis (2020), while (Melchiorri et al. 2019) computing a land use efficiency index measured a global trend towards densification with a diversity of urban trajectories according to regions of the world.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cs="Times New Roman" w:ascii="Times New Roman" w:hAnsi="Times New Roman"/>
          <w:sz w:val="24"/>
          <w:szCs w:val="24"/>
          <w:vertAlign w:val="superscript"/>
          <w:lang w:val="en-IN"/>
        </w:rPr>
        <w:t>2</w:t>
      </w:r>
      <w:r>
        <w:rPr>
          <w:rFonts w:cs="Times New Roman" w:ascii="Times New Roman" w:hAnsi="Times New Roman"/>
          <w:sz w:val="24"/>
          <w:szCs w:val="24"/>
          <w:lang w:val="en-IN"/>
        </w:rPr>
        <w:t xml:space="preserve"> grid (Dijskra et al. 2014). </w:t>
      </w:r>
    </w:p>
    <w:p>
      <w:pPr>
        <w:pStyle w:val="Normal"/>
        <w:jc w:val="both"/>
        <w:rPr>
          <w:rFonts w:ascii="Times New Roman" w:hAnsi="Times New Roman" w:cs="Times New Roman"/>
          <w:sz w:val="24"/>
          <w:szCs w:val="24"/>
          <w:lang w:val="en-IN"/>
        </w:rPr>
      </w:pPr>
      <w:r>
        <w:rPr>
          <w:rFonts w:cs="Times New Roman" w:ascii="Times New Roman" w:hAnsi="Times New Roman"/>
          <w:sz w:val="24"/>
          <w:szCs w:val="24"/>
          <w:lang w:val="en-IN"/>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w:t>
      </w:r>
      <w:r>
        <w:rPr>
          <w:rFonts w:cs="Times New Roman" w:ascii="Times New Roman" w:hAnsi="Times New Roman"/>
          <w:sz w:val="24"/>
          <w:szCs w:val="24"/>
          <w:lang w:val="en-US"/>
        </w:rPr>
        <w:t xml:space="preserve">in 1975, 1990, 2000 and 2015. </w:t>
      </w:r>
      <w:r>
        <w:rPr>
          <w:rFonts w:cs="Times New Roman" w:ascii="Times New Roman" w:hAnsi="Times New Roman"/>
          <w:sz w:val="24"/>
          <w:szCs w:val="24"/>
          <w:lang w:val="en-IN"/>
        </w:rPr>
        <w:t xml:space="preserve">It also include measurements of GDP, green areas and pollution levels from 1990 to 2015.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and Pumain, 2010; Swerts 2013 for India 1901-2011 and China 1982-2010; Rozenblat et al 2018 on many large regions in the world and various time-spans).</w:t>
      </w:r>
    </w:p>
    <w:p>
      <w:pPr>
        <w:pStyle w:val="Normal"/>
        <w:jc w:val="both"/>
        <w:rPr>
          <w:lang w:val="en-US"/>
        </w:rPr>
      </w:pPr>
      <w:r>
        <w:rPr>
          <w:rFonts w:cs="Times New Roman" w:ascii="Times New Roman" w:hAnsi="Times New Roman"/>
          <w:sz w:val="24"/>
          <w:szCs w:val="24"/>
          <w:lang w:val="en-IN"/>
        </w:rPr>
        <w:t>Dijkstra et al. (2018) have compared the GHSL data with the statistics provided by the World Urbanization Prospects (UN DESA, 2018) and found a rather good fit with the data on individual cities larger than 300 000 inhabitants. We confirm that t</w:t>
      </w:r>
      <w:r>
        <w:rPr>
          <w:rFonts w:cs="Times New Roman" w:ascii="Times New Roman" w:hAnsi="Times New Roman"/>
          <w:sz w:val="24"/>
          <w:szCs w:val="24"/>
          <w:lang w:val="en-US"/>
        </w:rPr>
        <w:t>he GSHL source provides statistics that are roughly compatible with the results that were obtained on different countries of the world using our dedicated harmonized data bases (Table 1). The total urban populations of each country or region should be smaller in GHSL because in GeoDiverCity we considered urban agglomerations larger than 10 000 inhabitants, but this is not always the case, especially for India and China whose urban populations could be overrepresented in GHSL. However, computing the slope of rank size distribution brings comparable results about the different structures of urban hierarchies, with less unequal distributions of city sizes in countries that developed earlier their systems of cities (Pumain et al., 2015).</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b/>
          <w:sz w:val="24"/>
          <w:szCs w:val="24"/>
          <w:lang w:val="en-US"/>
        </w:rPr>
        <w:t xml:space="preserve">Table 1 Representativeness of GSHL source compared to harmonized data bases from GeoDiverCity. </w:t>
      </w:r>
      <w:r>
        <w:rPr>
          <w:rFonts w:cs="Times New Roman" w:ascii="Times New Roman" w:hAnsi="Times New Roman"/>
          <w:sz w:val="24"/>
          <w:szCs w:val="24"/>
          <w:lang w:val="en-US"/>
        </w:rPr>
        <w:t xml:space="preserve">Population is given in Millions. </w:t>
      </w:r>
      <w:r>
        <w:rPr>
          <w:rFonts w:cs="Times New Roman" w:ascii="Times New Roman" w:hAnsi="Times New Roman"/>
          <w:sz w:val="24"/>
          <w:szCs w:val="24"/>
          <w:lang w:val="en-US"/>
        </w:rPr>
        <w:t>All indicators are given for the GHSL database, except for the population from the Geodivercity database for comparison (third column).</w:t>
      </w:r>
      <w:r>
        <w:rPr>
          <w:rFonts w:cs="Times New Roman" w:ascii="Times New Roman" w:hAnsi="Times New Roman"/>
          <w:sz w:val="24"/>
          <w:szCs w:val="24"/>
          <w:lang w:val="en-US"/>
        </w:rPr>
        <w:t xml:space="preserve"> The Rank-size exponent is estimated with a standard OLS on logarithms. Standard deviations of the rank-size exponent are all smaller than 0.02, and the adjusted R-squared larger than 0.97. FSU = Former Soviet Union.</w:t>
      </w:r>
    </w:p>
    <w:p>
      <w:pPr>
        <w:pStyle w:val="Normal"/>
        <w:jc w:val="both"/>
        <w:rPr>
          <w:rFonts w:ascii="Times New Roman" w:hAnsi="Times New Roman" w:cs="Times New Roman"/>
          <w:sz w:val="24"/>
          <w:szCs w:val="24"/>
          <w:lang w:val="en-US"/>
        </w:rPr>
      </w:pPr>
      <w:r>
        <w:rPr/>
        <w:drawing>
          <wp:inline distT="0" distB="0" distL="0" distR="0">
            <wp:extent cx="5760720" cy="2573020"/>
            <wp:effectExtent l="0" t="0" r="0" b="0"/>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descr=""/>
                    <pic:cNvPicPr>
                      <a:picLocks noChangeAspect="1" noChangeArrowheads="1"/>
                    </pic:cNvPicPr>
                  </pic:nvPicPr>
                  <pic:blipFill>
                    <a:blip r:embed="rId2"/>
                    <a:stretch>
                      <a:fillRect/>
                    </a:stretch>
                  </pic:blipFill>
                  <pic:spPr bwMode="auto">
                    <a:xfrm>
                      <a:off x="0" y="0"/>
                      <a:ext cx="5760720" cy="257302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to major economic trade zones that are also supposed to be subset of denser inter-urban exchanges. </w:t>
      </w:r>
    </w:p>
    <w:p>
      <w:pPr>
        <w:pStyle w:val="Normal"/>
        <w:jc w:val="both"/>
        <w:rPr>
          <w:lang w:val="en-US"/>
        </w:rPr>
      </w:pPr>
      <w:r>
        <w:rPr>
          <w:rFonts w:cs="Times New Roman" w:ascii="Times New Roman" w:hAnsi="Times New Roman"/>
          <w:sz w:val="24"/>
          <w:szCs w:val="24"/>
          <w:lang w:val="en-US"/>
        </w:rPr>
        <w:t>A first simple statistical analysis confirms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 – such a result is obviously linked with the absence of smaller towns in GHSL. Asia has an intermediate value of 1.12, what would be consistent with the fact of mixing subsystems which have a very long history (Japan and China e.g.) but also recently underwent drastic demographic transitions, with other subsystems whose development is more rapid and recent (South-East Asia). The primacy indices are also consistent with what could be expected: note that it is larger for Europe when Moscow is included (it would be close to one if taking the EU only for example, Paris and London being approximatively the same size).</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1 Evolution of rank-size distributions by continents 1990-2000-2015</w:t>
      </w:r>
    </w:p>
    <w:p>
      <w:pPr>
        <w:pStyle w:val="Normal"/>
        <w:ind w:left="720" w:hanging="0"/>
        <w:jc w:val="both"/>
        <w:rPr>
          <w:rFonts w:ascii="Times New Roman" w:hAnsi="Times New Roman" w:cs="Times New Roman"/>
          <w:sz w:val="24"/>
          <w:szCs w:val="24"/>
          <w:lang w:val="en-US"/>
        </w:rPr>
      </w:pPr>
      <w:r>
        <w:rPr/>
        <w:drawing>
          <wp:inline distT="0" distB="0" distL="0" distR="0">
            <wp:extent cx="4048125" cy="3562350"/>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4048125" cy="3562350"/>
                    </a:xfrm>
                    <a:prstGeom prst="rect">
                      <a:avLst/>
                    </a:prstGeom>
                  </pic:spPr>
                </pic:pic>
              </a:graphicData>
            </a:graphic>
          </wp:inline>
        </w:drawing>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Table 2 Rank-size by continents in 2015</w:t>
      </w:r>
    </w:p>
    <w:tbl>
      <w:tblPr>
        <w:tblStyle w:val="Grilledutableau"/>
        <w:tblW w:w="9061" w:type="dxa"/>
        <w:jc w:val="left"/>
        <w:tblInd w:w="0" w:type="dxa"/>
        <w:tblCellMar>
          <w:top w:w="0" w:type="dxa"/>
          <w:left w:w="88" w:type="dxa"/>
          <w:bottom w:w="0" w:type="dxa"/>
          <w:right w:w="108" w:type="dxa"/>
        </w:tblCellMar>
        <w:tblLook w:val="04a0" w:noVBand="1" w:noHBand="0" w:lastColumn="0" w:firstColumn="1" w:lastRow="0" w:firstRow="1"/>
      </w:tblPr>
      <w:tblGrid>
        <w:gridCol w:w="1512"/>
        <w:gridCol w:w="1509"/>
        <w:gridCol w:w="1510"/>
        <w:gridCol w:w="1509"/>
        <w:gridCol w:w="1514"/>
        <w:gridCol w:w="1506"/>
      </w:tblGrid>
      <w:tr>
        <w:trPr/>
        <w:tc>
          <w:tcPr>
            <w:tcW w:w="1512"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System</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(millions)</w:t>
            </w:r>
          </w:p>
        </w:tc>
        <w:tc>
          <w:tcPr>
            <w:tcW w:w="1510"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NB</w:t>
            </w:r>
          </w:p>
        </w:tc>
        <w:tc>
          <w:tcPr>
            <w:tcW w:w="1509"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14"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Slope of rank-size</w:t>
            </w:r>
          </w:p>
        </w:tc>
        <w:tc>
          <w:tcPr>
            <w:tcW w:w="1506"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R2</w:t>
            </w:r>
          </w:p>
        </w:tc>
      </w:tr>
      <w:tr>
        <w:trPr/>
        <w:tc>
          <w:tcPr>
            <w:tcW w:w="1512"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Europa</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288</w:t>
            </w:r>
          </w:p>
        </w:tc>
        <w:tc>
          <w:tcPr>
            <w:tcW w:w="1510"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1067</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1.45</w:t>
            </w:r>
          </w:p>
        </w:tc>
        <w:tc>
          <w:tcPr>
            <w:tcW w:w="1514"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0.93</w:t>
            </w:r>
            <w:r>
              <w:rPr>
                <w:rFonts w:cs="CMSY10" w:ascii="CMSY10" w:hAnsi="CMSY10"/>
              </w:rPr>
              <w:t>+-.003</w:t>
            </w:r>
          </w:p>
        </w:tc>
        <w:tc>
          <w:tcPr>
            <w:tcW w:w="1506"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0.991</w:t>
            </w:r>
          </w:p>
        </w:tc>
      </w:tr>
      <w:tr>
        <w:trPr/>
        <w:tc>
          <w:tcPr>
            <w:tcW w:w="1512"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America</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547</w:t>
            </w:r>
          </w:p>
        </w:tc>
        <w:tc>
          <w:tcPr>
            <w:tcW w:w="1510"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1521</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w:t>
            </w:r>
          </w:p>
        </w:tc>
        <w:tc>
          <w:tcPr>
            <w:tcW w:w="1514"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1.02+-.002</w:t>
            </w:r>
          </w:p>
        </w:tc>
        <w:tc>
          <w:tcPr>
            <w:tcW w:w="1506"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0.996</w:t>
            </w:r>
          </w:p>
        </w:tc>
      </w:tr>
      <w:tr>
        <w:trPr/>
        <w:tc>
          <w:tcPr>
            <w:tcW w:w="1512"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Asia</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2143</w:t>
            </w:r>
          </w:p>
        </w:tc>
        <w:tc>
          <w:tcPr>
            <w:tcW w:w="1510"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7737</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w:t>
            </w:r>
          </w:p>
        </w:tc>
        <w:tc>
          <w:tcPr>
            <w:tcW w:w="1514"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1.12+-.0004</w:t>
            </w:r>
          </w:p>
        </w:tc>
        <w:tc>
          <w:tcPr>
            <w:tcW w:w="1506"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0.998</w:t>
            </w:r>
          </w:p>
        </w:tc>
      </w:tr>
      <w:tr>
        <w:trPr/>
        <w:tc>
          <w:tcPr>
            <w:tcW w:w="1512"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Africa</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585</w:t>
            </w:r>
          </w:p>
        </w:tc>
        <w:tc>
          <w:tcPr>
            <w:tcW w:w="1510"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2876</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w:t>
            </w:r>
          </w:p>
        </w:tc>
        <w:tc>
          <w:tcPr>
            <w:tcW w:w="1514"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1.70+-.0008</w:t>
            </w:r>
          </w:p>
        </w:tc>
        <w:tc>
          <w:tcPr>
            <w:tcW w:w="1506"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0.997</w:t>
            </w:r>
          </w:p>
        </w:tc>
      </w:tr>
      <w:tr>
        <w:trPr/>
        <w:tc>
          <w:tcPr>
            <w:tcW w:w="1512"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Oceania</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19</w:t>
            </w:r>
          </w:p>
        </w:tc>
        <w:tc>
          <w:tcPr>
            <w:tcW w:w="1510"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86</w:t>
            </w:r>
          </w:p>
        </w:tc>
        <w:tc>
          <w:tcPr>
            <w:tcW w:w="1509"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w:t>
            </w:r>
          </w:p>
        </w:tc>
        <w:tc>
          <w:tcPr>
            <w:tcW w:w="1514"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1.08+-.027</w:t>
            </w:r>
          </w:p>
        </w:tc>
        <w:tc>
          <w:tcPr>
            <w:tcW w:w="1506" w:type="dxa"/>
            <w:tcBorders/>
            <w:shd w:fill="auto" w:val="clear"/>
            <w:tcMar>
              <w:left w:w="8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0.926</w:t>
            </w:r>
          </w:p>
        </w:tc>
      </w:tr>
    </w:tbl>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According to (Arcaute and Hatna, 2020), varying the definition of cities yield varying Zipf exponents, with no endogenous privileged definition. We can indeed expect the same when varying the system of cities considered, as (</w:t>
      </w:r>
      <w:r>
        <w:rPr>
          <w:rFonts w:eastAsia="Times New Roman" w:cs="Times New Roman" w:ascii="Times New Roman" w:hAnsi="Times New Roman"/>
          <w:color w:val="222222"/>
          <w:sz w:val="24"/>
          <w:szCs w:val="24"/>
          <w:lang w:val="en-US" w:eastAsia="fr-FR"/>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 and therefore that urban systems are highly non-ergodic and that interactions between cities are crucial. We suggest that the exact same phenomenon occurs for urban scaling laws, since they are in the same way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pPr>
        <w:pStyle w:val="Normal"/>
        <w:jc w:val="both"/>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jc w:val="both"/>
        <w:rPr>
          <w:lang w:val="en-US"/>
        </w:rPr>
      </w:pPr>
      <w:r>
        <w:rPr>
          <w:rFonts w:cs="Times New Roman" w:ascii="Times New Roman" w:hAnsi="Times New Roman"/>
          <w:b/>
          <w:sz w:val="24"/>
          <w:szCs w:val="24"/>
          <w:lang w:val="en-US"/>
        </w:rPr>
        <w:t>Table 3 Rank size for trade zones in 2015</w:t>
      </w:r>
    </w:p>
    <w:tbl>
      <w:tblPr>
        <w:tblStyle w:val="Grilledutableau"/>
        <w:tblW w:w="9240" w:type="dxa"/>
        <w:jc w:val="left"/>
        <w:tblInd w:w="-187" w:type="dxa"/>
        <w:tblCellMar>
          <w:top w:w="0" w:type="dxa"/>
          <w:left w:w="88" w:type="dxa"/>
          <w:bottom w:w="0" w:type="dxa"/>
          <w:right w:w="108" w:type="dxa"/>
        </w:tblCellMar>
        <w:tblLook w:val="04a0" w:noVBand="1" w:noHBand="0" w:lastColumn="0" w:firstColumn="1" w:lastRow="0" w:firstRow="1"/>
      </w:tblPr>
      <w:tblGrid>
        <w:gridCol w:w="1712"/>
        <w:gridCol w:w="1514"/>
        <w:gridCol w:w="1502"/>
        <w:gridCol w:w="1514"/>
        <w:gridCol w:w="1502"/>
        <w:gridCol w:w="1495"/>
      </w:tblGrid>
      <w:tr>
        <w:trPr/>
        <w:tc>
          <w:tcPr>
            <w:tcW w:w="171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System</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Population</w:t>
            </w:r>
          </w:p>
          <w:p>
            <w:pPr>
              <w:pStyle w:val="Normal"/>
              <w:spacing w:lineRule="auto" w:line="240" w:before="0" w:after="0"/>
              <w:jc w:val="both"/>
              <w:rPr/>
            </w:pPr>
            <w:r>
              <w:rPr>
                <w:rFonts w:cs="Times New Roman" w:ascii="Times New Roman" w:hAnsi="Times New Roman"/>
                <w:sz w:val="24"/>
                <w:szCs w:val="24"/>
                <w:lang w:val="en-US"/>
              </w:rPr>
              <w:t>(millions)</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Cities NB</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Slope of rank-size</w:t>
            </w:r>
          </w:p>
        </w:tc>
        <w:tc>
          <w:tcPr>
            <w:tcW w:w="1495"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R2</w:t>
            </w:r>
          </w:p>
        </w:tc>
      </w:tr>
      <w:tr>
        <w:trPr/>
        <w:tc>
          <w:tcPr>
            <w:tcW w:w="171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ASEAN</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293</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874</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1.67</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0.92</w:t>
            </w:r>
            <w:r>
              <w:rPr>
                <w:rFonts w:cs="CMSY10" w:ascii="CMSY10" w:hAnsi="CMSY10"/>
              </w:rPr>
              <w:t>+-.003</w:t>
            </w:r>
          </w:p>
        </w:tc>
        <w:tc>
          <w:tcPr>
            <w:tcW w:w="1495"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0.993</w:t>
            </w:r>
          </w:p>
        </w:tc>
      </w:tr>
      <w:tr>
        <w:trPr/>
        <w:tc>
          <w:tcPr>
            <w:tcW w:w="171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MERCOSUR</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220</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657</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1.37</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1.00+-.0016</w:t>
            </w:r>
          </w:p>
        </w:tc>
        <w:tc>
          <w:tcPr>
            <w:tcW w:w="1495"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0.998</w:t>
            </w:r>
          </w:p>
        </w:tc>
      </w:tr>
      <w:tr>
        <w:trPr/>
        <w:tc>
          <w:tcPr>
            <w:tcW w:w="171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COMESA</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252</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1367</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3.39</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0.72</w:t>
            </w:r>
            <w:r>
              <w:rPr>
                <w:rFonts w:cs="CMSY10" w:ascii="CMSY10" w:hAnsi="CMSY10"/>
              </w:rPr>
              <w:t>+-.0014</w:t>
            </w:r>
          </w:p>
        </w:tc>
        <w:tc>
          <w:tcPr>
            <w:tcW w:w="1495"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0.995</w:t>
            </w:r>
          </w:p>
        </w:tc>
      </w:tr>
      <w:tr>
        <w:trPr/>
        <w:tc>
          <w:tcPr>
            <w:tcW w:w="171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EEA</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194</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710</w:t>
            </w:r>
          </w:p>
        </w:tc>
        <w:tc>
          <w:tcPr>
            <w:tcW w:w="1514"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1.01</w:t>
            </w:r>
          </w:p>
        </w:tc>
        <w:tc>
          <w:tcPr>
            <w:tcW w:w="1502"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0.94</w:t>
            </w:r>
            <w:r>
              <w:rPr>
                <w:rFonts w:cs="CMSY10" w:ascii="CMSY10" w:hAnsi="CMSY10"/>
              </w:rPr>
              <w:t>+-.0026</w:t>
            </w:r>
          </w:p>
        </w:tc>
        <w:tc>
          <w:tcPr>
            <w:tcW w:w="1495" w:type="dxa"/>
            <w:tcBorders/>
            <w:shd w:fill="auto" w:val="clear"/>
            <w:tcMar>
              <w:left w:w="88" w:type="dxa"/>
            </w:tcMar>
          </w:tcPr>
          <w:p>
            <w:pPr>
              <w:pStyle w:val="Normal"/>
              <w:spacing w:lineRule="auto" w:line="240" w:before="0" w:after="0"/>
              <w:jc w:val="both"/>
              <w:rPr/>
            </w:pPr>
            <w:r>
              <w:rPr>
                <w:rFonts w:cs="Times New Roman" w:ascii="Times New Roman" w:hAnsi="Times New Roman"/>
                <w:sz w:val="24"/>
                <w:szCs w:val="24"/>
                <w:lang w:val="en-US"/>
              </w:rPr>
              <w:t>0.994</w:t>
            </w:r>
          </w:p>
        </w:tc>
      </w:tr>
    </w:tbl>
    <w:p>
      <w:pPr>
        <w:pStyle w:val="Normal"/>
        <w:jc w:val="both"/>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t>
      </w:r>
      <w:r>
        <w:rPr>
          <w:rFonts w:cs="Times New Roman" w:ascii="Times New Roman" w:hAnsi="Times New Roman"/>
          <w:i/>
          <w:sz w:val="24"/>
          <w:szCs w:val="24"/>
          <w:lang w:val="en-US"/>
        </w:rPr>
        <w:t>ASEAN =Association of Southeast Asian Nations, 10 countries; MERCOSUR= Southern Common Market, 4 countries; COMESA=</w:t>
      </w:r>
      <w:r>
        <w:rPr>
          <w:rStyle w:val="Articleheadermetainfolabel"/>
          <w:rFonts w:cs="Times New Roman" w:ascii="Times New Roman" w:hAnsi="Times New Roman"/>
          <w:i/>
          <w:sz w:val="24"/>
          <w:szCs w:val="24"/>
          <w:lang w:val="en-US"/>
        </w:rPr>
        <w:t xml:space="preserve"> </w:t>
      </w:r>
      <w:r>
        <w:rPr>
          <w:rStyle w:val="St"/>
          <w:rFonts w:cs="Times New Roman" w:ascii="Times New Roman" w:hAnsi="Times New Roman"/>
          <w:i/>
          <w:sz w:val="24"/>
          <w:szCs w:val="24"/>
          <w:lang w:val="en-US"/>
        </w:rPr>
        <w:t xml:space="preserve">Common Market for Eastern and Southern Africa, 21 countries; EEA= </w:t>
      </w:r>
      <w:r>
        <w:rPr>
          <w:rFonts w:cs="Times New Roman" w:ascii="Times New Roman" w:hAnsi="Times New Roman"/>
          <w:i/>
          <w:iCs/>
          <w:sz w:val="24"/>
          <w:szCs w:val="24"/>
          <w:lang w:val="en-US"/>
        </w:rPr>
        <w:t>European Economic Area, 31 countries</w:t>
      </w:r>
      <w:r>
        <w:rPr>
          <w:rStyle w:val="St"/>
          <w:rFonts w:cs="Times New Roman" w:ascii="Times New Roman" w:hAnsi="Times New Roman"/>
          <w:sz w:val="24"/>
          <w:szCs w:val="24"/>
          <w:lang w:val="en-US"/>
        </w:rPr>
        <w: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2 Evolution of rank-size distributions by trade zones 1990-2000-2015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3476625" cy="3059430"/>
            <wp:effectExtent l="0" t="0" r="0" b="0"/>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3476625" cy="3059430"/>
                    </a:xfrm>
                    <a:prstGeom prst="rect">
                      <a:avLst/>
                    </a:prstGeom>
                  </pic:spPr>
                </pic:pic>
              </a:graphicData>
            </a:graphic>
          </wp:inline>
        </w:drawing>
      </w:r>
    </w:p>
    <w:p>
      <w:pPr>
        <w:pStyle w:val="Normal"/>
        <w:jc w:val="both"/>
        <w:rPr>
          <w:rStyle w:val="St"/>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We also proceed to a simple statistical analysis of other variables in the database. We confirm the basic assumption of the Gibrat’s model that population and population growth are uncorrelated. The correlation coefficients on Fig. 3 are above 0.7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0.63 coefficient, there are discrepancies between regions of the world in the evolution towards rather compact or more spread urbanization (Fig. 4). The map shows clearly that sub-Saharan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recent dynamics are independent.</w:t>
      </w:r>
    </w:p>
    <w:p>
      <w:pPr>
        <w:pStyle w:val="Normal"/>
        <w:jc w:val="both"/>
        <w:rPr>
          <w:rFonts w:ascii="Times New Roman" w:hAnsi="Times New Roman" w:cs="Times New Roman"/>
          <w:sz w:val="24"/>
          <w:szCs w:val="24"/>
          <w:lang w:val="en-US"/>
        </w:rPr>
      </w:pPr>
      <w:r>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3 Correlations between GHSL indicators</w:t>
      </w:r>
    </w:p>
    <w:p>
      <w:pPr>
        <w:pStyle w:val="Normal"/>
        <w:ind w:left="720" w:hanging="0"/>
        <w:jc w:val="both"/>
        <w:rPr/>
      </w:pPr>
      <w:r>
        <w:rPr/>
        <w:drawing>
          <wp:inline distT="0" distB="0" distL="0" distR="0">
            <wp:extent cx="3540125" cy="353695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3540125" cy="3536950"/>
                    </a:xfrm>
                    <a:prstGeom prst="rect">
                      <a:avLst/>
                    </a:prstGeom>
                  </pic:spPr>
                </pic:pic>
              </a:graphicData>
            </a:graphic>
          </wp:inline>
        </w:drawing>
      </w:r>
    </w:p>
    <w:p>
      <w:pPr>
        <w:pStyle w:val="Normal"/>
        <w:ind w:left="720" w:hanging="0"/>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b/>
          <w:sz w:val="24"/>
          <w:szCs w:val="24"/>
          <w:lang w:val="en-US"/>
        </w:rPr>
        <w:t>Figure 4 Comparing spatial and demographic urban expansion 2000-2015</w:t>
      </w:r>
    </w:p>
    <w:p>
      <w:pPr>
        <w:pStyle w:val="Normal"/>
        <w:ind w:left="720" w:hanging="0"/>
        <w:jc w:val="both"/>
        <w:rPr>
          <w:rFonts w:ascii="Times New Roman" w:hAnsi="Times New Roman" w:cs="Times New Roman"/>
          <w:sz w:val="24"/>
          <w:szCs w:val="24"/>
          <w:lang w:val="en-US"/>
        </w:rPr>
      </w:pPr>
      <w:r>
        <w:rPr/>
        <w:drawing>
          <wp:inline distT="0" distB="0" distL="0" distR="0">
            <wp:extent cx="5760720" cy="3815080"/>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5760720" cy="3815080"/>
                    </a:xfrm>
                    <a:prstGeom prst="rect">
                      <a:avLst/>
                    </a:prstGeom>
                  </pic:spPr>
                </pic:pic>
              </a:graphicData>
            </a:graphic>
          </wp:inline>
        </w:drawing>
      </w:r>
    </w:p>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pPr>
      <w:r>
        <w:rPr>
          <w:rFonts w:cs="Times New Roman" w:ascii="Times New Roman" w:hAnsi="Times New Roman"/>
          <w:sz w:val="24"/>
          <w:szCs w:val="24"/>
          <w:lang w:val="en-US"/>
        </w:rPr>
        <w:t>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Pr>
          <w:rFonts w:cs="Times New Roman" w:ascii="Times New Roman" w:hAnsi="Times New Roman"/>
          <w:color w:val="222222"/>
          <w:sz w:val="24"/>
          <w:szCs w:val="24"/>
          <w:lang w:val="en-US"/>
        </w:rPr>
        <w:t>Ribeiro et al., 2019</w:t>
      </w:r>
      <w:r>
        <w:rPr>
          <w:rFonts w:cs="Times New Roman" w:ascii="Times New Roman" w:hAnsi="Times New Roman"/>
          <w:sz w:val="24"/>
          <w:szCs w:val="24"/>
          <w:lang w:val="en-US"/>
        </w:rPr>
        <w:t>) the literature has very heterogeneous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studies focusing on anecdotic variables such as the number of cinemas).</w:t>
      </w:r>
    </w:p>
    <w:p>
      <w:pPr>
        <w:pStyle w:val="Normal"/>
        <w:jc w:val="both"/>
        <w:rPr/>
      </w:pPr>
      <w:r>
        <w:rPr>
          <w:rFonts w:cs="Times New Roman" w:ascii="Times New Roman" w:hAnsi="Times New Roman"/>
          <w:b/>
          <w:sz w:val="24"/>
          <w:szCs w:val="24"/>
          <w:lang w:val="en-US"/>
        </w:rPr>
        <w:t xml:space="preserve">Table 4 Scaling exponents for large urban systems in 2015. </w:t>
      </w:r>
      <w:r>
        <w:rPr>
          <w:rFonts w:cs="Times New Roman" w:ascii="Times New Roman" w:hAnsi="Times New Roman"/>
          <w:sz w:val="24"/>
          <w:szCs w:val="24"/>
          <w:lang w:val="en-US"/>
        </w:rPr>
        <w:t>We provide for each system the OLS estimates on logarithms of each variable as a function of population, with standard errors and adjusted R squared. FSU= Former Soviet Union.</w:t>
      </w:r>
    </w:p>
    <w:p>
      <w:pPr>
        <w:pStyle w:val="Normal"/>
        <w:spacing w:before="2913" w:after="160"/>
        <w:jc w:val="both"/>
        <w:rPr/>
      </w:pPr>
      <w:r>
        <w:drawing>
          <wp:anchor behindDoc="0" distT="0" distB="0" distL="0" distR="0" simplePos="0" locked="0" layoutInCell="1" allowOverlap="1" relativeHeight="2">
            <wp:simplePos x="0" y="0"/>
            <wp:positionH relativeFrom="column">
              <wp:posOffset>-156845</wp:posOffset>
            </wp:positionH>
            <wp:positionV relativeFrom="paragraph">
              <wp:posOffset>-55880</wp:posOffset>
            </wp:positionV>
            <wp:extent cx="6021070" cy="184975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6021070" cy="1849755"/>
                    </a:xfrm>
                    <a:prstGeom prst="rect">
                      <a:avLst/>
                    </a:prstGeom>
                  </pic:spPr>
                </pic:pic>
              </a:graphicData>
            </a:graphic>
          </wp:anchor>
        </w:drawing>
      </w:r>
      <w:r>
        <w:rPr>
          <w:rFonts w:cs="Times New Roman" w:ascii="Times New Roman" w:hAnsi="Times New Roman"/>
          <w:i/>
          <w:sz w:val="24"/>
          <w:szCs w:val="24"/>
          <w:lang w:val="en-US"/>
        </w:rPr>
        <w:t>S</w:t>
      </w:r>
      <w:r>
        <w:rPr>
          <w:rFonts w:cs="Times New Roman" w:ascii="Times New Roman" w:hAnsi="Times New Roman"/>
          <w:i/>
          <w:sz w:val="24"/>
          <w:szCs w:val="24"/>
          <w:lang w:val="en-US"/>
        </w:rPr>
        <w:t>ource: GHSL, European Commission</w:t>
      </w:r>
    </w:p>
    <w:p>
      <w:pPr>
        <w:pStyle w:val="Normal"/>
        <w:jc w:val="both"/>
        <w:rPr>
          <w:lang w:val="en-US"/>
        </w:rPr>
      </w:pPr>
      <w:r>
        <w:rPr/>
      </w:r>
    </w:p>
    <w:p>
      <w:pPr>
        <w:pStyle w:val="Heading1"/>
        <w:numPr>
          <w:ilvl w:val="0"/>
          <w:numId w:val="2"/>
        </w:numPr>
        <w:rPr>
          <w:lang w:val="en-US"/>
        </w:rPr>
      </w:pPr>
      <w:r>
        <w:rPr>
          <w:lang w:val="en-US"/>
        </w:rPr>
        <w:t>5 Comparing dynamic models of urban growth</w:t>
      </w:r>
    </w:p>
    <w:p>
      <w:pPr>
        <w:pStyle w:val="Normal"/>
        <w:jc w:val="both"/>
        <w:rPr/>
      </w:pPr>
      <w:r>
        <w:rPr>
          <w:rFonts w:cs="Times New Roman" w:ascii="Times New Roman" w:hAnsi="Times New Roman"/>
          <w:sz w:val="24"/>
          <w:szCs w:val="24"/>
          <w:lang w:val="en-US"/>
        </w:rPr>
        <w:t>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different families of models, on the GHSL data base between 1990 and 2015 and on the GeoDiverCity database. The first one is the stochastic model of Gibrat that can be used as a benchmark because it has the smallest number of hypothesis, without any interactions between cities. The second model inspired from Favaro (2007) introduces innovation waves as impulses of urban growth with hierarchical diffusion, as detailed in section 2. 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pPr>
        <w:pStyle w:val="Normal"/>
        <w:jc w:val="both"/>
        <w:rPr/>
      </w:pPr>
      <w:r>
        <w:rPr>
          <w:rFonts w:cs="Times New Roman" w:ascii="Times New Roman" w:hAnsi="Times New Roman"/>
          <w:sz w:val="24"/>
          <w:szCs w:val="24"/>
          <w:lang w:val="en-US"/>
        </w:rPr>
        <w:t>All these models can be formulated within a common framework which has been described by (Raimbault, 2018b). First of all, we consider a deterministic version of the Gibrat’s model, for which the extensions with interactions will capture the covariance structure between population trajectories. In the Gibrat’s model, formulated as P(t+1) = R(t) P(t) where P and R and independent random variables, we have E[P](t+1) = E[R](t) E[P](t). Furthermore, city trajectories are assumed independent, i.e. Cov[P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,P</w:t>
      </w:r>
      <w:r>
        <w:rPr>
          <w:rFonts w:cs="Times New Roman" w:ascii="Times New Roman" w:hAnsi="Times New Roman"/>
          <w:sz w:val="24"/>
          <w:szCs w:val="24"/>
          <w:vertAlign w:val="subscript"/>
          <w:lang w:val="en-US"/>
        </w:rPr>
        <w:t>j</w:t>
      </w:r>
      <w:r>
        <w:rPr>
          <w:rFonts w:cs="Times New Roman" w:ascii="Times New Roman" w:hAnsi="Times New Roman"/>
          <w:sz w:val="24"/>
          <w:szCs w:val="24"/>
          <w:lang w:val="en-US"/>
        </w:rPr>
        <w:t>] = 0 for any cities i≠j. Writing E[P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 μ</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we generalize the deterministic formulation above to a non-linear one by taking μ(t+1) = f(μ(t)). The specification of the transition function or algorithm between these average populations will fully determine the model. The corresponding Gibrat’s model (named “gibrat” on figures 5 to 9) has one single parameter which is the average endogenous growth rate. Note that in this deterministic version, there is no additional parameter for the variance (or other moments depending on the distribution chosen) of growth rates.</w:t>
      </w:r>
    </w:p>
    <w:p>
      <w:pPr>
        <w:pStyle w:val="Normal"/>
        <w:spacing w:lineRule="auto" w:line="240" w:before="0" w:after="0"/>
        <w:jc w:val="both"/>
        <w:rPr/>
      </w:pPr>
      <w:r>
        <w:rPr>
          <w:rFonts w:cs="Times New Roman" w:ascii="Times New Roman" w:hAnsi="Times New Roman"/>
          <w:sz w:val="24"/>
          <w:szCs w:val="24"/>
          <w:lang w:val="en-US"/>
        </w:rPr>
        <w:t>The network interaction model proposed by (Raimbault, 2018b) includes linearly a Gibrat’s component of fixed endogenous growth rates, a spatial interaction component given by the average interaction potential with all other cities for each city (with Euclidian or network distance, see (Raimbault, 2018b) for details) and a second order term of network flow feedback that we do not include here for simplicity. We consider two versions of the model, one (named “intgib” for “Interaction Gibrat” on figures 5 to 9) with Euclidian distance between cities to determine interaction potential, the other (named “intgibphysical” for “Interaction Gibrat Physical” on figures 5 to 9) with a physical network distance computed as shortest paths with a terrain slope impedance derived from a global Digital Elevation Model. Both models have the same four parameters, namely endogenous growth rate, weight of interactions, hierarchy of interactions, and geographical range of interactions.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population are updated following another spatial interaction model, interaction potential being driven by the innovative characters of cities; (iii) we introduce exogenously a new innovation with an increased utility if a certain global adoption threshold is reached for the previous innovation, at a fixed initial penetration rate and in a city chosen with a probability calculated according to a scaling law of population. A first simplified version of this model (named “innovation” on figures 5 to 9) has default parameter values from (Favaro and Pumain, 2011) and four free parameters which are the endogenous growth rate, the weight of interactions, interaction range for innovation diffusion and interaction range for population growth. The full version (named “innovationext” for “Innovation extended” on figures 5 to 9)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lang w:val="en-US"/>
        </w:rPr>
      </w:pPr>
      <w:r>
        <w:rPr>
          <w:rFonts w:cs="Times New Roman" w:ascii="Times New Roman" w:hAnsi="Times New Roman"/>
          <w:sz w:val="24"/>
          <w:szCs w:val="24"/>
          <w:lang w:val="en-US"/>
        </w:rPr>
        <w:t>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(named “mariusrestr” for “Marius restricted” on figures 5 to 9) has four parameters, namely economic multiplier, supply and demand exponents, and the interaction distance. The full model (named “marius”) has six parameters, adding the exponent for the initial wealth and the exponent for the population update.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 xml:space="preserve">Note that besides the benchmark Gibrat’s model, we have a version of each model with four parameters, what makes them directly comparable in terms of adjustment performance. Indeed, taking into account over 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 The models are implemented in Scala within a single library, and integrated into the OpenMOLE model exploration platform for exploration and calibration (Reuillon et al., 2013). Source code and results are available on the repository of the project at </w:t>
      </w:r>
      <w:hyperlink r:id="rId8">
        <w:r>
          <w:rPr>
            <w:rStyle w:val="InternetLink"/>
            <w:rFonts w:cs="Times New Roman" w:ascii="Times New Roman" w:hAnsi="Times New Roman"/>
            <w:color w:val="000000"/>
            <w:sz w:val="24"/>
            <w:szCs w:val="24"/>
            <w:lang w:val="en-US"/>
          </w:rPr>
          <w:t>https://github.com/JusteRaimbault/UrbanGrowth</w:t>
        </w:r>
      </w:hyperlink>
      <w:r>
        <w:rPr>
          <w:rFonts w:cs="Times New Roman" w:ascii="Times New Roman" w:hAnsi="Times New Roman"/>
          <w:color w:val="000000"/>
          <w:sz w:val="24"/>
          <w:szCs w:val="24"/>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 xml:space="preserve">We show in Fig. 5 how different dynamic models succeed in simulating the population trajectories of all cities for BRICS countries, Europe and United States. Here each model is adjusted on the GeoDiverCity dataset for each system of cities, for time spans covering 1960 to 2010 (precise dates depend on each system). Evaluating models on this dataset rather than on the GHSL database seems more relevant for these systems of cities, as data was specifically tailored for comparability and following a consistent geographical definition of urban areas </w:t>
      </w:r>
      <w:r>
        <w:rPr>
          <w:rFonts w:cs="Times New Roman" w:ascii="Times New Roman" w:hAnsi="Times New Roman"/>
          <w:sz w:val="24"/>
          <w:szCs w:val="24"/>
          <w:lang w:val="en-US"/>
        </w:rPr>
        <w:t>with more refined estimation of their populations</w:t>
      </w:r>
      <w:r>
        <w:rPr>
          <w:rFonts w:cs="Times New Roman" w:ascii="Times New Roman" w:hAnsi="Times New Roman"/>
          <w:sz w:val="24"/>
          <w:szCs w:val="24"/>
          <w:lang w:val="en-US"/>
        </w:rPr>
        <w:t xml:space="preserve"> (Pumain et al., 2015).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w:t>
      </w:r>
      <w:r>
        <w:rPr>
          <w:rFonts w:cs="Times New Roman" w:ascii="Times New Roman" w:hAnsi="Times New Roman"/>
          <w:sz w:val="24"/>
          <w:szCs w:val="24"/>
          <w:lang w:val="en-US"/>
        </w:rPr>
        <w:t>Denis and Zerah, 2017</w:t>
      </w:r>
      <w:r>
        <w:rPr>
          <w:rFonts w:cs="Times New Roman" w:ascii="Times New Roman" w:hAnsi="Times New Roman"/>
          <w:sz w:val="24"/>
          <w:szCs w:val="24"/>
          <w:lang w:val="en-US"/>
        </w:rPr>
        <w:t>).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pPr>
        <w:pStyle w:val="Normal"/>
        <w:jc w:val="both"/>
        <w:rPr/>
      </w:pPr>
      <w:r>
        <w:rPr>
          <w:rFonts w:cs="Times New Roman" w:ascii="Times New Roman" w:hAnsi="Times New Roman"/>
          <w:sz w:val="24"/>
          <w:szCs w:val="24"/>
          <w:lang w:val="en-US"/>
        </w:rPr>
        <w:t xml:space="preserve">The curves of different color in Fig. 5 are representing the Pareto fronts, i.e. the points forming an optimization compromise between the two objectives, for each system of cities (subpanels) and each model (colors). The curves represent Pareto fronts obtained with the final generation of the genetic algorithm, corresponding to 200 simulations of each model (one point = one simulation). On the whole, models with innovation and interaction are performing better for reconstructing the trajectories than the simplest stochastic model, but the patterns of fitness are very diverse. </w:t>
      </w:r>
      <w:r>
        <w:rPr>
          <w:rFonts w:cs="Times New Roman" w:ascii="Times New Roman" w:hAnsi="Times New Roman"/>
          <w:color w:val="000000"/>
          <w:sz w:val="24"/>
          <w:szCs w:val="24"/>
          <w:lang w:val="en-US"/>
        </w:rPr>
        <w:t>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under study, what would suggest a correspondence between the age of the system and the fact that its dynamics are driven by economic exchanges (furthermore whatever the political and economic system in place, since Europe and Russia before and after the fall of USSR are covered). In some cases such as China, several models are in close competition, while in the remaining cases, different models are complementary to obtain the effective Pareto front.</w:t>
      </w:r>
    </w:p>
    <w:p>
      <w:pPr>
        <w:pStyle w:val="Normal"/>
        <w:jc w:val="both"/>
        <w:rPr>
          <w:rFonts w:ascii="Times New Roman" w:hAnsi="Times New Roman" w:cs="Times New Roman"/>
          <w:b/>
          <w:b/>
          <w:sz w:val="24"/>
          <w:szCs w:val="24"/>
          <w:lang w:val="en-US"/>
        </w:rPr>
      </w:pPr>
      <w:r>
        <w:rPr/>
      </w:r>
    </w:p>
    <w:p>
      <w:pPr>
        <w:pStyle w:val="Normal"/>
        <w:jc w:val="both"/>
        <w:rPr>
          <w:rFonts w:ascii="Times New Roman" w:hAnsi="Times New Roman" w:cs="Times New Roman"/>
          <w:b/>
          <w:b/>
          <w:sz w:val="24"/>
          <w:szCs w:val="24"/>
          <w:lang w:val="en-US"/>
        </w:rPr>
      </w:pPr>
      <w:r>
        <w:rPr/>
      </w:r>
    </w:p>
    <w:p>
      <w:pPr>
        <w:pStyle w:val="Normal"/>
        <w:jc w:val="both"/>
        <w:rPr/>
      </w:pPr>
      <w:r>
        <w:rPr>
          <w:rFonts w:cs="Times New Roman" w:ascii="Times New Roman" w:hAnsi="Times New Roman"/>
          <w:b/>
          <w:sz w:val="24"/>
          <w:szCs w:val="24"/>
          <w:lang w:val="en-US"/>
        </w:rPr>
        <w:t>Figure 5 Test of six dynamic models simulating urban trajectories on systems of cities at national scale</w:t>
      </w:r>
    </w:p>
    <w:p>
      <w:pPr>
        <w:pStyle w:val="Normal"/>
        <w:jc w:val="both"/>
        <w:rPr>
          <w:rFonts w:ascii="Times New Roman" w:hAnsi="Times New Roman" w:cs="Times New Roman"/>
          <w:sz w:val="24"/>
          <w:szCs w:val="24"/>
          <w:lang w:val="en-US"/>
        </w:rPr>
      </w:pPr>
      <w:r>
        <w:rPr/>
        <w:drawing>
          <wp:inline distT="0" distB="0" distL="0" distR="0">
            <wp:extent cx="5760720" cy="3838575"/>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9"/>
                    <a:stretch>
                      <a:fillRect/>
                    </a:stretch>
                  </pic:blipFill>
                  <pic:spPr bwMode="auto">
                    <a:xfrm>
                      <a:off x="0" y="0"/>
                      <a:ext cx="5760720" cy="3838575"/>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b/>
          <w:i/>
          <w:sz w:val="24"/>
          <w:szCs w:val="24"/>
          <w:lang w:val="en-US"/>
        </w:rPr>
        <w:t>Legend (common to figures 5 to 9)</w:t>
      </w:r>
      <w:r>
        <w:rPr>
          <w:rFonts w:cs="Times New Roman" w:ascii="Times New Roman" w:hAnsi="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 xml:space="preserve">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trajectories, whatever their position in the urban hierarchy. Obviously introducing interactions, and especially physical interactions, is a necessary and major improvement for simulating the development of Indian cities of all sizes. The interaction model and its physical version (blue and light green) are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Gibrat’s model. </w:t>
      </w:r>
      <w:r>
        <w:rPr>
          <w:rFonts w:cs="Times New Roman" w:ascii="Times New Roman" w:hAnsi="Times New Roman"/>
          <w:sz w:val="24"/>
          <w:szCs w:val="24"/>
          <w:lang w:val="en-US"/>
        </w:rPr>
        <w:t>Several explanatory factors for this dominating role of spatial interactions in the Indian system of cities could be proposed, such as a history of a stratified urbanization due to successive colonial extraction periods, but also the capture of a long distance commerce which spans beyond the boundaries of India or its current insertion within globalized value chains.</w:t>
      </w:r>
    </w:p>
    <w:p>
      <w:pPr>
        <w:pStyle w:val="Normal"/>
        <w:jc w:val="both"/>
        <w:rPr/>
      </w:pPr>
      <w:r>
        <w:rPr>
          <w:rFonts w:cs="Times New Roman" w:ascii="Times New Roman" w:hAnsi="Times New Roman"/>
          <w:b/>
          <w:sz w:val="24"/>
          <w:szCs w:val="24"/>
          <w:lang w:val="en-US"/>
        </w:rPr>
        <w:t>Figure 6 Testing urban dynamic models on the Indian case</w:t>
      </w:r>
      <w:r>
        <w:rPr>
          <w:rFonts w:cs="Times New Roman" w:ascii="Times New Roman" w:hAnsi="Times New Roman"/>
          <w:b/>
          <w:sz w:val="24"/>
          <w:szCs w:val="24"/>
          <w:lang w:val="en-US"/>
        </w:rPr>
        <w:drawing>
          <wp:inline distT="0" distB="0" distL="0" distR="0">
            <wp:extent cx="4319270" cy="3531235"/>
            <wp:effectExtent l="0" t="0" r="0" b="0"/>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
                    <pic:cNvPicPr>
                      <a:picLocks noChangeAspect="1" noChangeArrowheads="1"/>
                    </pic:cNvPicPr>
                  </pic:nvPicPr>
                  <pic:blipFill>
                    <a:blip r:embed="rId10"/>
                    <a:stretch>
                      <a:fillRect/>
                    </a:stretch>
                  </pic:blipFill>
                  <pic:spPr bwMode="auto">
                    <a:xfrm>
                      <a:off x="0" y="0"/>
                      <a:ext cx="4319270" cy="3531235"/>
                    </a:xfrm>
                    <a:prstGeom prst="rect">
                      <a:avLst/>
                    </a:prstGeom>
                  </pic:spPr>
                </pic:pic>
              </a:graphicData>
            </a:graphic>
          </wp:inline>
        </w:drawing>
      </w:r>
      <w:r>
        <w:rPr>
          <w:rFonts w:cs="Times New Roman" w:ascii="Times New Roman" w:hAnsi="Times New Roman"/>
          <w:b/>
          <w:sz w:val="24"/>
          <w:szCs w:val="24"/>
          <w:lang w:val="en-US"/>
        </w:rPr>
        <w:b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For Brazil (Fig. 7) the pattern is more complicated because multiple factors differentiate urban trajectories. The Pareto front is formed by the full Favaro-Pumain model (</w:t>
      </w:r>
      <w:r>
        <w:rPr>
          <w:rFonts w:cs="Times New Roman" w:ascii="Times New Roman" w:hAnsi="Times New Roman"/>
          <w:i/>
          <w:iCs/>
          <w:sz w:val="24"/>
          <w:szCs w:val="24"/>
          <w:lang w:val="en-US"/>
        </w:rPr>
        <w:t>innovationext</w:t>
      </w:r>
      <w:r>
        <w:rPr>
          <w:rFonts w:cs="Times New Roman" w:ascii="Times New Roman" w:hAnsi="Times New Roman"/>
          <w:sz w:val="24"/>
          <w:szCs w:val="24"/>
          <w:lang w:val="en-US"/>
        </w:rPr>
        <w:t>, dark green). The innovation model is always the best whatever the city size considered,  what could be consistent with the historical and geographical context of Brazil: innovations spilling out of the newly founded Brazilia should necessarily have impacted surroundings medium-sized towns. However, we also obtain the physical interaction model (</w:t>
      </w:r>
      <w:r>
        <w:rPr>
          <w:rFonts w:cs="Times New Roman" w:ascii="Times New Roman" w:hAnsi="Times New Roman"/>
          <w:i/>
          <w:iCs/>
          <w:sz w:val="24"/>
          <w:szCs w:val="24"/>
          <w:lang w:val="en-US"/>
        </w:rPr>
        <w:t>intgibphysical</w:t>
      </w:r>
      <w:r>
        <w:rPr>
          <w:rFonts w:cs="Times New Roman" w:ascii="Times New Roman" w:hAnsi="Times New Roman"/>
          <w:sz w:val="24"/>
          <w:szCs w:val="24"/>
          <w:lang w:val="en-US"/>
        </w:rPr>
        <w:t xml:space="preserve">, light blue) within the zoomed windows as a second Pareto front. </w:t>
      </w:r>
      <w:r>
        <w:rPr>
          <w:rFonts w:cs="Times New Roman" w:ascii="Times New Roman" w:hAnsi="Times New Roman"/>
          <w:sz w:val="24"/>
          <w:szCs w:val="24"/>
          <w:lang w:val="en-US"/>
        </w:rPr>
        <w:t>This can be interpreted as also a good explanatory power for</w:t>
      </w:r>
      <w:r>
        <w:rPr>
          <w:rFonts w:cs="Times New Roman" w:ascii="Times New Roman" w:hAnsi="Times New Roman"/>
          <w:sz w:val="24"/>
          <w:szCs w:val="24"/>
          <w:lang w:val="en-US"/>
        </w:rPr>
        <w:t xml:space="preserve"> spatial interactions taking into account the physical terrain. In that sense,</w:t>
      </w:r>
      <w:r>
        <w:rPr>
          <w:rFonts w:cs="Times New Roman" w:ascii="Times New Roman" w:hAnsi="Times New Roman"/>
          <w:b/>
          <w:sz w:val="24"/>
          <w:szCs w:val="24"/>
          <w:lang w:val="en-US"/>
        </w:rPr>
        <w:t xml:space="preserve"> </w:t>
      </w:r>
      <w:r>
        <w:rPr>
          <w:rFonts w:cs="Times New Roman" w:ascii="Times New Roman" w:hAnsi="Times New Roman"/>
          <w:sz w:val="24"/>
          <w:szCs w:val="24"/>
          <w:lang w:val="en-US"/>
        </w:rPr>
        <w:t xml:space="preserve">the uneven topography of Brazil must play a role in shaping transportation networks and urban interactions, </w:t>
      </w:r>
      <w:r>
        <w:rPr>
          <w:rFonts w:cs="Times New Roman" w:ascii="Times New Roman" w:hAnsi="Times New Roman"/>
          <w:sz w:val="24"/>
          <w:szCs w:val="24"/>
          <w:lang w:val="en-US"/>
        </w:rPr>
        <w:t>what is consistent with inequalities in extraction potential, in particular for agriculture.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lang w:val="en-US"/>
        </w:rPr>
      </w:pPr>
      <w:r>
        <w:rPr>
          <w:rFonts w:cs="Times New Roman" w:ascii="Times New Roman" w:hAnsi="Times New Roman"/>
          <w:b/>
          <w:sz w:val="24"/>
          <w:szCs w:val="24"/>
          <w:lang w:val="en-US"/>
        </w:rPr>
        <w:t>Figure 7 Testing urban dynamic models on the Brazilian case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857750" cy="3971290"/>
            <wp:effectExtent l="0" t="0" r="0" b="0"/>
            <wp:docPr id="9"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
                    <pic:cNvPicPr>
                      <a:picLocks noChangeAspect="1" noChangeArrowheads="1"/>
                    </pic:cNvPicPr>
                  </pic:nvPicPr>
                  <pic:blipFill>
                    <a:blip r:embed="rId11"/>
                    <a:stretch>
                      <a:fillRect/>
                    </a:stretch>
                  </pic:blipFill>
                  <pic:spPr bwMode="auto">
                    <a:xfrm>
                      <a:off x="0" y="0"/>
                      <a:ext cx="4857750" cy="397129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 xml:space="preserve">The case of Chinese cities is interesting, not only because of the peculiarities of the urbanization process in this rapidly urbanizing country </w:t>
      </w:r>
      <w:r>
        <w:rPr>
          <w:rFonts w:cs="Times New Roman" w:ascii="Times New Roman" w:hAnsi="Times New Roman"/>
          <w:sz w:val="24"/>
          <w:szCs w:val="24"/>
          <w:lang w:val="en-US"/>
        </w:rPr>
        <w:t>with a still very old system of cities</w:t>
      </w:r>
      <w:r>
        <w:rPr>
          <w:rFonts w:cs="Times New Roman" w:ascii="Times New Roman" w:hAnsi="Times New Roman"/>
          <w:sz w:val="24"/>
          <w:szCs w:val="24"/>
          <w:lang w:val="en-US"/>
        </w:rPr>
        <w:t xml:space="preserve"> since a half century (Wu, 2020), but also because the complication of local sources of territorial information about urban populations (Swerts, 2013 and 2017). What emerges from Fig. 9 that represents the fitness of dynamic models is a striking quasi-equivalence between all models considered, except for the Marius model (purple) slightly dominating the other Pareto fronts when medium-sized cities are privileged. Otherwise, all models are very close to the Gibrat’s model (red). Such an “anomaly” when compared to the simulations made on all other regions of the world can be interpreted to be produced by the systematic character of the Chinese urban planning aiming at developing urban areas in a parallel way all over the Chinese urban regions. Models introducing spatial interaction produce patterns expected when geographical bottom-up processes of interaction are considered only, but they cannot anticipate highly top-down planned urban development actions.</w:t>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lang w:val="en-US"/>
        </w:rPr>
      </w:pPr>
      <w:r>
        <w:rPr>
          <w:rFonts w:cs="Times New Roman" w:ascii="Times New Roman" w:hAnsi="Times New Roman"/>
          <w:b/>
          <w:sz w:val="24"/>
          <w:szCs w:val="24"/>
          <w:lang w:val="en-US"/>
        </w:rPr>
        <w:t>Figure 8 Testing urban dynamic models on China</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181475" cy="3418840"/>
            <wp:effectExtent l="0" t="0" r="0" b="0"/>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
                    <pic:cNvPicPr>
                      <a:picLocks noChangeAspect="1" noChangeArrowheads="1"/>
                    </pic:cNvPicPr>
                  </pic:nvPicPr>
                  <pic:blipFill>
                    <a:blip r:embed="rId12"/>
                    <a:stretch>
                      <a:fillRect/>
                    </a:stretch>
                  </pic:blipFill>
                  <pic:spPr bwMode="auto">
                    <a:xfrm>
                      <a:off x="0" y="0"/>
                      <a:ext cx="4181475" cy="341884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tabs>
          <w:tab w:val="left" w:pos="3855" w:leader="none"/>
        </w:tabs>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sz w:val="24"/>
          <w:szCs w:val="24"/>
          <w:lang w:val="en-US"/>
        </w:rPr>
        <w:t xml:space="preserve">We have also applied these models to the full set of cities in the world as documented from the GSHL data base (Fig. 9). Only such a broad coverage database, despite its potential bias, can allow applying such interaction models at this global scale, and this application thus shows the complementarity of data sources and the potentialities of GHSL.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pPr>
        <w:pStyle w:val="Normal"/>
        <w:jc w:val="both"/>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lang w:val="en-US"/>
        </w:rPr>
      </w:pPr>
      <w:r>
        <w:rPr>
          <w:rFonts w:cs="Times New Roman" w:ascii="Times New Roman" w:hAnsi="Times New Roman"/>
          <w:b/>
          <w:sz w:val="24"/>
          <w:szCs w:val="24"/>
          <w:lang w:val="en-US"/>
        </w:rPr>
        <w:t>Figure 9</w:t>
      </w:r>
      <w:r>
        <w:rPr>
          <w:rFonts w:cs="Times New Roman" w:ascii="Times New Roman" w:hAnsi="Times New Roman"/>
          <w:sz w:val="24"/>
          <w:szCs w:val="24"/>
          <w:lang w:val="en-US"/>
        </w:rPr>
        <w:t xml:space="preserve"> </w:t>
      </w:r>
      <w:r>
        <w:rPr>
          <w:rFonts w:cs="Times New Roman" w:ascii="Times New Roman" w:hAnsi="Times New Roman"/>
          <w:b/>
          <w:sz w:val="24"/>
          <w:szCs w:val="24"/>
          <w:lang w:val="en-US"/>
        </w:rPr>
        <w:t>Test of six dynamic models simulating urban trajectories on the world system of cities (GHSL data source)</w:t>
      </w:r>
    </w:p>
    <w:p>
      <w:pPr>
        <w:pStyle w:val="Normal"/>
        <w:rPr/>
      </w:pPr>
      <w:r>
        <w:rPr/>
        <w:drawing>
          <wp:inline distT="0" distB="0" distL="0" distR="0">
            <wp:extent cx="5276850" cy="4314190"/>
            <wp:effectExtent l="0" t="0" r="0" b="0"/>
            <wp:docPr id="11"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descr=""/>
                    <pic:cNvPicPr>
                      <a:picLocks noChangeAspect="1" noChangeArrowheads="1"/>
                    </pic:cNvPicPr>
                  </pic:nvPicPr>
                  <pic:blipFill>
                    <a:blip r:embed="rId13"/>
                    <a:stretch>
                      <a:fillRect/>
                    </a:stretch>
                  </pic:blipFill>
                  <pic:spPr bwMode="auto">
                    <a:xfrm>
                      <a:off x="0" y="0"/>
                      <a:ext cx="5276850" cy="431419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sz w:val="24"/>
          <w:szCs w:val="24"/>
          <w:lang w:val="en-US"/>
        </w:rPr>
        <w:t>To what extent such a worldwide estimation is relevant, compared to spatial locally stationary estimations on fixed (as done before) or on variable spatial extents, remains to be investigated.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Heading1"/>
        <w:numPr>
          <w:ilvl w:val="0"/>
          <w:numId w:val="2"/>
        </w:numPr>
        <w:rPr/>
      </w:pPr>
      <w:r>
        <w:rPr/>
        <w:t>6 Towards multi-scale models</w:t>
      </w:r>
    </w:p>
    <w:p>
      <w:pPr>
        <w:pStyle w:val="Normal"/>
        <w:jc w:val="both"/>
        <w:rPr/>
      </w:pPr>
      <w:r>
        <w:rPr>
          <w:rFonts w:cs="Times New Roman" w:ascii="Times New Roman" w:hAnsi="Times New Roman"/>
          <w:sz w:val="24"/>
          <w:szCs w:val="24"/>
          <w:lang w:val="en-US"/>
        </w:rPr>
        <w:t>While several applications and developments of the studies described previously will be necessary to strengthen our knowledge of evolutive urban systems, the development of new kinds of models will also be a crucial feature towards sustainable territorial governance. Following (Pumain, 2008), urban systems imply diverse processes at different scales, with upward and downward feedbacks between these. The typical scales are first the intra-urban scale (microscopic scale), implying urban stakeholders,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macroscopic scale, 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w:t>
      </w:r>
      <w:r>
        <w:rPr>
          <w:rFonts w:cs="Times New Roman" w:ascii="Times New Roman" w:hAnsi="Times New Roman"/>
          <w:sz w:val="24"/>
          <w:szCs w:val="24"/>
          <w:lang w:val="en-US"/>
        </w:rPr>
        <w:t>a</w:t>
      </w:r>
      <w:r>
        <w:rPr>
          <w:rFonts w:cs="Times New Roman" w:ascii="Times New Roman" w:hAnsi="Times New Roman"/>
          <w:sz w:val="24"/>
          <w:szCs w:val="24"/>
          <w:lang w:val="en-US"/>
        </w:rPr>
        <w:t>) illustrates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pPr>
        <w:pStyle w:val="Normal"/>
        <w:jc w:val="both"/>
        <w:rPr/>
      </w:pPr>
      <w:r>
        <w:rPr>
          <w:rFonts w:cs="Times New Roman" w:ascii="Times New Roman" w:hAnsi="Times New Roman"/>
          <w:sz w:val="24"/>
          <w:szCs w:val="24"/>
          <w:lang w:val="en-US"/>
        </w:rPr>
        <w:t>An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w:t>
      </w:r>
      <w:r>
        <w:rPr>
          <w:rFonts w:cs="Times New Roman" w:ascii="Times New Roman" w:hAnsi="Times New Roman"/>
          <w:sz w:val="24"/>
          <w:szCs w:val="24"/>
          <w:lang w:val="en-US"/>
        </w:rPr>
        <w:t>b</w:t>
      </w:r>
      <w:r>
        <w:rPr>
          <w:rFonts w:cs="Times New Roman" w:ascii="Times New Roman" w:hAnsi="Times New Roman"/>
          <w:sz w:val="24"/>
          <w:szCs w:val="24"/>
          <w:lang w:val="en-US"/>
        </w:rPr>
        <w:t>).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pPr>
      <w:r>
        <w:rPr/>
        <w:t>7 Conclusion</w:t>
      </w:r>
    </w:p>
    <w:p>
      <w:pPr>
        <w:pStyle w:val="Normal"/>
        <w:jc w:val="both"/>
        <w:rPr/>
      </w:pPr>
      <w:r>
        <w:rPr>
          <w:rFonts w:cs="Times New Roman" w:ascii="Times New Roman" w:hAnsi="Times New Roman"/>
          <w:sz w:val="24"/>
          <w:szCs w:val="24"/>
          <w:lang w:val="en"/>
        </w:rPr>
        <w:t xml:space="preserve">The essential point of evolutionary theory is to take into consideration the spatio-temporal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w:t>
      </w:r>
      <w:r>
        <w:rPr>
          <w:rFonts w:cs="Times New Roman" w:ascii="Times New Roman" w:hAnsi="Times New Roman"/>
          <w:sz w:val="24"/>
          <w:szCs w:val="24"/>
          <w:lang w:val="en"/>
        </w:rPr>
        <w:t>(in the sense that they carry and induce social change)</w:t>
      </w:r>
      <w:r>
        <w:rPr>
          <w:rFonts w:cs="Times New Roman" w:ascii="Times New Roman" w:hAnsi="Times New Roman"/>
          <w:sz w:val="24"/>
          <w:szCs w:val="24"/>
          <w:lang w:val="en"/>
        </w:rPr>
        <w:t>,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stakeholders that produce the "behaviors" of cities and city systems at meso- and macro-geographical scales, because of the complex reflexive feedbacks introduced by the practices of so diverse stakeholders. It is important for these people and institutions to be informed of such knowledge about urban dynamics, to take advantage of this collective territorial intelligence and to make the most of the important adaptations required by the ecological and social tensions of our time.</w:t>
      </w:r>
      <w:r>
        <w:rPr>
          <w:rFonts w:cs="Times New Roman" w:ascii="Times New Roman" w:hAnsi="Times New Roman"/>
          <w:sz w:val="24"/>
          <w:szCs w:val="24"/>
          <w:lang w:val="en-US"/>
        </w:rPr>
        <w:t xml:space="preserve"> For complex dynamics such as the one observed 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pPr>
        <w:pStyle w:val="Normal"/>
        <w:jc w:val="both"/>
        <w:rPr>
          <w:lang w:val="en-US"/>
        </w:rPr>
      </w:pPr>
      <w:r>
        <w:rPr>
          <w:rFonts w:cs="Times New Roman" w:ascii="Times New Roman" w:hAnsi="Times New Roman"/>
          <w:sz w:val="24"/>
          <w:szCs w:val="24"/>
          <w:lang w:val="en-US"/>
        </w:rPr>
        <w:t>What modelling of urban dynamics brings in the discussion is at first a solid confirmation about the robustness of stylized facts that are integrated within the evolutive theory of urban systems. While also confirming the complementarity of processes and models it underlines the importance of the historical/political/geographical context which produces numerous effects of path-dependency.</w:t>
      </w:r>
    </w:p>
    <w:p>
      <w:pPr>
        <w:pStyle w:val="Normal"/>
        <w:jc w:val="both"/>
        <w:rPr>
          <w:lang w:val="en-US"/>
        </w:rPr>
      </w:pPr>
      <w:r>
        <w:rPr>
          <w:rFonts w:cs="Times New Roman" w:ascii="Times New Roman" w:hAnsi="Times New Roman"/>
          <w:sz w:val="24"/>
          <w:szCs w:val="24"/>
          <w:lang w:val="en-US"/>
        </w:rPr>
        <w:t xml:space="preserve">Many questions remain open, as how to link urban scaling and dynamic models, how to define endogenously consistent urban systems, and how to develop data-driven multiscale models. However, a few messages can be conveyed towards citizens and practitioners: (i) there is 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t>
      </w:r>
      <w:r>
        <w:rPr>
          <w:rFonts w:cs="Times New Roman" w:ascii="Times New Roman" w:hAnsi="Times New Roman"/>
          <w:sz w:val="24"/>
          <w:szCs w:val="24"/>
          <w:lang w:val="en-US"/>
        </w:rPr>
        <w:t>the</w:t>
      </w:r>
      <w:r>
        <w:rPr>
          <w:rFonts w:cs="Times New Roman" w:ascii="Times New Roman" w:hAnsi="Times New Roman"/>
          <w:sz w:val="24"/>
          <w:szCs w:val="24"/>
          <w:lang w:val="en-US"/>
        </w:rPr>
        <w:t xml:space="preserve"> world scale.</w:t>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Acknowledgments</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TextBody"/>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Results obtained in this paper were computed on the vo.complex-system.eu virtual organization of the European Grid Infrastructure (http://www.egi.eu). We thank the European Grid Infrastructure and its supporting National Grid Initiatives (France-Grilles in particular) for providing the technical support and infrastructure. </w:t>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References</w:t>
      </w:r>
    </w:p>
    <w:p>
      <w:pPr>
        <w:pStyle w:val="TextBody"/>
        <w:jc w:val="both"/>
        <w:rPr>
          <w:rFonts w:cs="Times New Roman"/>
          <w:iCs/>
          <w:color w:val="222222"/>
          <w:lang w:val="en-US"/>
        </w:rPr>
      </w:pPr>
      <w:r>
        <w:rPr>
          <w:rFonts w:cs="Times New Roman" w:ascii="Times New Roman" w:hAnsi="Times New Roman"/>
          <w:iCs/>
          <w:color w:val="222222"/>
          <w:sz w:val="24"/>
          <w:szCs w:val="24"/>
          <w:lang w:val="en-US"/>
        </w:rPr>
        <w:t>Arcaute, E., Hatna, E., Ferguson, P., Youn, H., Johansson, A., &amp; Batty, M. (2015). Constructing cities, deconstructing scaling laws. </w:t>
      </w:r>
      <w:r>
        <w:rPr>
          <w:rFonts w:cs="Times New Roman" w:ascii="Times New Roman" w:hAnsi="Times New Roman"/>
          <w:i/>
          <w:iCs/>
          <w:color w:val="222222"/>
          <w:sz w:val="24"/>
          <w:szCs w:val="24"/>
          <w:lang w:val="en-US"/>
        </w:rPr>
        <w:t>Journal of The Royal Society Interface</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12</w:t>
      </w:r>
      <w:r>
        <w:rPr>
          <w:rFonts w:cs="Times New Roman" w:ascii="Times New Roman" w:hAnsi="Times New Roman"/>
          <w:iCs/>
          <w:color w:val="222222"/>
          <w:sz w:val="24"/>
          <w:szCs w:val="24"/>
          <w:lang w:val="en-US"/>
        </w:rPr>
        <w:t>(102), 20140745.</w:t>
      </w:r>
    </w:p>
    <w:p>
      <w:pPr>
        <w:pStyle w:val="TextBody"/>
        <w:jc w:val="both"/>
        <w:rPr/>
      </w:pPr>
      <w:r>
        <w:rPr>
          <w:rStyle w:val="Articleheadermetainfodata"/>
          <w:rFonts w:cs="Times New Roman" w:ascii="Times New Roman" w:hAnsi="Times New Roman"/>
          <w:iCs/>
          <w:color w:val="222222"/>
          <w:sz w:val="24"/>
          <w:szCs w:val="24"/>
          <w:lang w:val="en-US"/>
        </w:rPr>
        <w:t xml:space="preserve">Arcaute, E. and Hatna, E. (2020). Scaling laws: insights and limitations, in Pumain D. (ed) </w:t>
      </w:r>
      <w:r>
        <w:rPr>
          <w:rStyle w:val="Articleheadermetainfodata"/>
          <w:rFonts w:cs="Times New Roman" w:ascii="Times New Roman" w:hAnsi="Times New Roman"/>
          <w:i/>
          <w:iCs/>
          <w:color w:val="222222"/>
          <w:sz w:val="24"/>
          <w:szCs w:val="24"/>
          <w:lang w:val="en-US"/>
        </w:rPr>
        <w:t>Theories and models of urbanization</w:t>
      </w:r>
      <w:r>
        <w:rPr>
          <w:rStyle w:val="Articleheadermetainfodata"/>
          <w:rFonts w:cs="Times New Roman" w:ascii="Times New Roman" w:hAnsi="Times New Roman"/>
          <w:iCs/>
          <w:color w:val="222222"/>
          <w:sz w:val="24"/>
          <w:szCs w:val="24"/>
          <w:lang w:val="en-US"/>
        </w:rPr>
        <w:t>. Springer, 45-66.</w:t>
      </w:r>
    </w:p>
    <w:p>
      <w:pPr>
        <w:pStyle w:val="Normal"/>
        <w:jc w:val="both"/>
        <w:rPr>
          <w:rFonts w:cs="Times New Roman"/>
          <w:iCs/>
          <w:color w:val="222222"/>
          <w:lang w:val="en-US"/>
        </w:rPr>
      </w:pPr>
      <w:r>
        <w:rPr>
          <w:rFonts w:cs="Times New Roman" w:ascii="Times New Roman" w:hAnsi="Times New Roman"/>
          <w:iCs/>
          <w:color w:val="222222"/>
          <w:sz w:val="24"/>
          <w:szCs w:val="24"/>
          <w:lang w:val="en-US"/>
        </w:rPr>
        <w:t>Aveline-Dubach, N. (2018). Pathways of sustainable urban development across China: The cases of Hangzhou, Datong and Zhuhai.</w:t>
      </w:r>
    </w:p>
    <w:p>
      <w:pPr>
        <w:pStyle w:val="Normal"/>
        <w:jc w:val="both"/>
        <w:rPr>
          <w:rFonts w:ascii="Times New Roman" w:hAnsi="Times New Roman" w:cs="Times New Roman"/>
          <w:iCs/>
          <w:sz w:val="24"/>
          <w:szCs w:val="24"/>
          <w:lang w:val="en-US"/>
        </w:rPr>
      </w:pPr>
      <w:r>
        <w:rPr>
          <w:rFonts w:cs="Times New Roman" w:ascii="Times New Roman" w:hAnsi="Times New Roman"/>
          <w:iCs/>
          <w:color w:val="222222"/>
          <w:sz w:val="24"/>
          <w:szCs w:val="24"/>
          <w:lang w:val="en-US"/>
        </w:rPr>
        <w:t>Bedau, M. A. (2003). Artificial life: organization, adaptation and complexity from the bottom up. </w:t>
      </w:r>
      <w:r>
        <w:rPr>
          <w:rFonts w:cs="Times New Roman" w:ascii="Times New Roman" w:hAnsi="Times New Roman"/>
          <w:i/>
          <w:iCs/>
          <w:color w:val="222222"/>
          <w:sz w:val="24"/>
          <w:szCs w:val="24"/>
          <w:lang w:val="en-US"/>
        </w:rPr>
        <w:t>Trends in cognitive sciences</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7</w:t>
      </w:r>
      <w:r>
        <w:rPr>
          <w:rFonts w:cs="Times New Roman" w:ascii="Times New Roman" w:hAnsi="Times New Roman"/>
          <w:iCs/>
          <w:color w:val="222222"/>
          <w:sz w:val="24"/>
          <w:szCs w:val="24"/>
          <w:lang w:val="en-US"/>
        </w:rPr>
        <w:t>(11), 505-512.</w:t>
      </w:r>
    </w:p>
    <w:p>
      <w:pPr>
        <w:pStyle w:val="Normal"/>
        <w:jc w:val="both"/>
        <w:rPr>
          <w:rFonts w:ascii="Times New Roman" w:hAnsi="Times New Roman" w:cs="Times New Roman"/>
          <w:iCs/>
          <w:color w:val="222222"/>
          <w:sz w:val="24"/>
          <w:szCs w:val="24"/>
          <w:lang w:val="en-US"/>
        </w:rPr>
      </w:pPr>
      <w:r>
        <w:rPr>
          <w:rFonts w:cs="Times New Roman" w:ascii="Times New Roman" w:hAnsi="Times New Roman"/>
          <w:iCs/>
          <w:color w:val="222222"/>
          <w:sz w:val="24"/>
          <w:szCs w:val="24"/>
          <w:lang w:val="en-US"/>
        </w:rPr>
        <w:t>Berry, B. J. (1964). Cities as systems within systems of cities. </w:t>
      </w:r>
      <w:r>
        <w:rPr>
          <w:rFonts w:cs="Times New Roman" w:ascii="Times New Roman" w:hAnsi="Times New Roman"/>
          <w:i/>
          <w:iCs/>
          <w:color w:val="222222"/>
          <w:sz w:val="24"/>
          <w:szCs w:val="24"/>
          <w:lang w:val="en-US"/>
        </w:rPr>
        <w:t>Papers in regional science</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13</w:t>
      </w:r>
      <w:r>
        <w:rPr>
          <w:rFonts w:cs="Times New Roman" w:ascii="Times New Roman" w:hAnsi="Times New Roman"/>
          <w:iCs/>
          <w:color w:val="222222"/>
          <w:sz w:val="24"/>
          <w:szCs w:val="24"/>
          <w:lang w:val="en-US"/>
        </w:rPr>
        <w:t>(1), 146-163.</w:t>
      </w:r>
    </w:p>
    <w:p>
      <w:pPr>
        <w:pStyle w:val="Normal"/>
        <w:jc w:val="both"/>
        <w:rPr>
          <w:rFonts w:ascii="Times New Roman" w:hAnsi="Times New Roman" w:cs="Times New Roman"/>
          <w:iCs/>
          <w:sz w:val="24"/>
          <w:szCs w:val="24"/>
        </w:rPr>
      </w:pPr>
      <w:r>
        <w:rPr>
          <w:rFonts w:cs="Times New Roman" w:ascii="Times New Roman" w:hAnsi="Times New Roman"/>
          <w:iCs/>
          <w:color w:val="222222"/>
          <w:sz w:val="24"/>
          <w:szCs w:val="24"/>
          <w:lang w:val="en-US"/>
        </w:rPr>
        <w:t>Broido, A. D., &amp; Clauset, A. (2019). Scale-free networks are rare. </w:t>
      </w:r>
      <w:r>
        <w:rPr>
          <w:rFonts w:cs="Times New Roman" w:ascii="Times New Roman" w:hAnsi="Times New Roman"/>
          <w:i/>
          <w:iCs/>
          <w:color w:val="222222"/>
          <w:sz w:val="24"/>
          <w:szCs w:val="24"/>
        </w:rPr>
        <w:t>Nature communications</w:t>
      </w:r>
      <w:r>
        <w:rPr>
          <w:rFonts w:cs="Times New Roman" w:ascii="Times New Roman" w:hAnsi="Times New Roman"/>
          <w:iCs/>
          <w:color w:val="222222"/>
          <w:sz w:val="24"/>
          <w:szCs w:val="24"/>
        </w:rPr>
        <w:t>, </w:t>
      </w:r>
      <w:r>
        <w:rPr>
          <w:rFonts w:cs="Times New Roman" w:ascii="Times New Roman" w:hAnsi="Times New Roman"/>
          <w:i/>
          <w:iCs/>
          <w:color w:val="222222"/>
          <w:sz w:val="24"/>
          <w:szCs w:val="24"/>
        </w:rPr>
        <w:t>10</w:t>
      </w:r>
      <w:r>
        <w:rPr>
          <w:rFonts w:cs="Times New Roman" w:ascii="Times New Roman" w:hAnsi="Times New Roman"/>
          <w:iCs/>
          <w:color w:val="222222"/>
          <w:sz w:val="24"/>
          <w:szCs w:val="24"/>
        </w:rPr>
        <w:t>(1), 1017.</w:t>
      </w:r>
    </w:p>
    <w:p>
      <w:pPr>
        <w:pStyle w:val="Normal"/>
        <w:jc w:val="both"/>
        <w:rPr>
          <w:rFonts w:ascii="Times New Roman" w:hAnsi="Times New Roman" w:cs="Times New Roman"/>
          <w:iCs/>
          <w:sz w:val="24"/>
          <w:szCs w:val="24"/>
        </w:rPr>
      </w:pPr>
      <w:r>
        <w:rPr>
          <w:rFonts w:cs="Times New Roman" w:ascii="Times New Roman" w:hAnsi="Times New Roman"/>
          <w:iCs/>
          <w:sz w:val="24"/>
          <w:szCs w:val="24"/>
        </w:rPr>
        <w:t xml:space="preserve">Bretagnolle A. 1999, </w:t>
      </w:r>
      <w:r>
        <w:rPr>
          <w:rFonts w:cs="Times New Roman" w:ascii="Times New Roman" w:hAnsi="Times New Roman"/>
          <w:i/>
          <w:iCs/>
          <w:sz w:val="24"/>
          <w:szCs w:val="24"/>
        </w:rPr>
        <w:t>Les systèmes de villes dans l’espace-temps : effets de l’accroissement de la vitesse des déplacements sur la taille et l’espacement des villes</w:t>
      </w:r>
      <w:r>
        <w:rPr>
          <w:rFonts w:cs="Times New Roman" w:ascii="Times New Roman" w:hAnsi="Times New Roman"/>
          <w:iCs/>
          <w:sz w:val="24"/>
          <w:szCs w:val="24"/>
        </w:rPr>
        <w:t>, Université Paris I Panthéon-Sorbonne, Thèse de doctorat.</w:t>
      </w:r>
    </w:p>
    <w:p>
      <w:pPr>
        <w:pStyle w:val="Normal"/>
        <w:jc w:val="both"/>
        <w:rPr>
          <w:rFonts w:ascii="Times New Roman" w:hAnsi="Times New Roman" w:cs="Times New Roman"/>
          <w:iCs/>
          <w:sz w:val="24"/>
          <w:szCs w:val="24"/>
          <w:lang w:val="en-US"/>
        </w:rPr>
      </w:pPr>
      <w:r>
        <w:rPr>
          <w:rFonts w:cs="Times New Roman" w:ascii="Times New Roman" w:hAnsi="Times New Roman"/>
          <w:bCs/>
          <w:iCs/>
          <w:sz w:val="24"/>
          <w:szCs w:val="24"/>
          <w:lang w:val="en-US"/>
        </w:rPr>
        <w:t>Bretagnolle A., Pumain D., Rozenblat C. 1998</w:t>
      </w:r>
      <w:r>
        <w:rPr>
          <w:rFonts w:cs="Times New Roman" w:ascii="Times New Roman" w:hAnsi="Times New Roman"/>
          <w:iCs/>
          <w:sz w:val="24"/>
          <w:szCs w:val="24"/>
          <w:lang w:val="en-US"/>
        </w:rPr>
        <w:t xml:space="preserve">, Space-time contraction and the dynamics of urban systems, </w:t>
      </w:r>
      <w:r>
        <w:rPr>
          <w:rFonts w:cs="Times New Roman" w:ascii="Times New Roman" w:hAnsi="Times New Roman"/>
          <w:i/>
          <w:iCs/>
          <w:sz w:val="24"/>
          <w:szCs w:val="24"/>
          <w:lang w:val="en-US"/>
        </w:rPr>
        <w:t>Cybergeo : European Journal of Geography</w:t>
      </w:r>
      <w:r>
        <w:rPr>
          <w:rFonts w:cs="Times New Roman" w:ascii="Times New Roman" w:hAnsi="Times New Roman"/>
          <w:iCs/>
          <w:sz w:val="24"/>
          <w:szCs w:val="24"/>
          <w:lang w:val="en-US"/>
        </w:rPr>
        <w:t xml:space="preserve"> , 61.</w:t>
      </w:r>
    </w:p>
    <w:p>
      <w:pPr>
        <w:pStyle w:val="Normal"/>
        <w:spacing w:lineRule="auto" w:line="240"/>
        <w:jc w:val="both"/>
        <w:rPr>
          <w:rFonts w:ascii="Times New Roman" w:hAnsi="Times New Roman" w:cs="Times New Roman"/>
          <w:iCs/>
          <w:sz w:val="24"/>
          <w:szCs w:val="24"/>
        </w:rPr>
      </w:pPr>
      <w:r>
        <w:rPr>
          <w:rFonts w:cs="Times New Roman" w:ascii="Times New Roman" w:hAnsi="Times New Roman"/>
          <w:iCs/>
          <w:sz w:val="24"/>
          <w:szCs w:val="24"/>
        </w:rPr>
        <w:t xml:space="preserve">Bretagnolle A., Pumain D., Vacchiani-Marcuzzo C. 2007, Les formes des systèmes de villes dans le monde, in Mattéi M.-F., Pumain D. (dir) : </w:t>
      </w:r>
      <w:r>
        <w:rPr>
          <w:rFonts w:cs="Times New Roman" w:ascii="Times New Roman" w:hAnsi="Times New Roman"/>
          <w:i/>
          <w:iCs/>
          <w:sz w:val="24"/>
          <w:szCs w:val="24"/>
        </w:rPr>
        <w:t>Données urbaines,</w:t>
      </w:r>
      <w:r>
        <w:rPr>
          <w:rFonts w:cs="Times New Roman" w:ascii="Times New Roman" w:hAnsi="Times New Roman"/>
          <w:iCs/>
          <w:sz w:val="24"/>
          <w:szCs w:val="24"/>
        </w:rPr>
        <w:t xml:space="preserve"> 5, 301-314.</w:t>
      </w:r>
    </w:p>
    <w:p>
      <w:pPr>
        <w:pStyle w:val="Normal"/>
        <w:spacing w:lineRule="auto" w:line="240" w:before="0" w:after="0"/>
        <w:rPr/>
      </w:pPr>
      <w:r>
        <w:rPr>
          <w:rFonts w:eastAsia="Times New Roman" w:cs="Times New Roman" w:ascii="Times New Roman" w:hAnsi="Times New Roman"/>
          <w:color w:val="222222"/>
          <w:sz w:val="24"/>
          <w:szCs w:val="24"/>
          <w:lang w:val="en-US" w:eastAsia="fr-FR"/>
        </w:rPr>
        <w:t>Corral, A., Udina, F., &amp; Arcaute, E. (2019). Truncated lognormal distributions and scaling in the size of naturally defined population clusters. </w:t>
      </w:r>
      <w:r>
        <w:rPr>
          <w:rFonts w:eastAsia="Times New Roman" w:cs="Times New Roman" w:ascii="Times New Roman" w:hAnsi="Times New Roman"/>
          <w:i/>
          <w:color w:val="222222"/>
          <w:sz w:val="24"/>
          <w:szCs w:val="24"/>
          <w:lang w:val="en-US" w:eastAsia="fr-FR"/>
        </w:rPr>
        <w:t>arXiv preprint arXiv:1910.01036</w:t>
      </w:r>
      <w:r>
        <w:rPr>
          <w:rFonts w:eastAsia="Times New Roman" w:cs="Times New Roman" w:ascii="Times New Roman" w:hAnsi="Times New Roman"/>
          <w:color w:val="222222"/>
          <w:sz w:val="24"/>
          <w:szCs w:val="24"/>
          <w:lang w:val="en-US" w:eastAsia="fr-FR"/>
        </w:rPr>
        <w:t>.</w:t>
      </w:r>
    </w:p>
    <w:p>
      <w:pPr>
        <w:pStyle w:val="Normal"/>
        <w:spacing w:lineRule="auto" w:line="240" w:before="0" w:after="0"/>
        <w:rPr>
          <w:rFonts w:ascii="Times New Roman" w:hAnsi="Times New Roman" w:eastAsia="Times New Roman" w:cs="Times New Roman"/>
          <w:color w:val="222222"/>
          <w:lang w:val="en-US" w:eastAsia="fr-FR"/>
        </w:rPr>
      </w:pPr>
      <w:r>
        <w:rPr>
          <w:rFonts w:eastAsia="Times New Roman" w:cs="Times New Roman" w:ascii="Times New Roman" w:hAnsi="Times New Roman"/>
          <w:color w:val="222222"/>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color w:val="222222"/>
          <w:sz w:val="24"/>
          <w:szCs w:val="24"/>
          <w:lang w:eastAsia="fr-FR"/>
        </w:rPr>
        <w:t>Cottineau, C. (2014). </w:t>
      </w:r>
      <w:r>
        <w:rPr>
          <w:rFonts w:eastAsia="Times New Roman" w:cs="Times New Roman" w:ascii="Times New Roman" w:hAnsi="Times New Roman"/>
          <w:i/>
          <w:color w:val="222222"/>
          <w:sz w:val="24"/>
          <w:szCs w:val="24"/>
          <w:lang w:eastAsia="fr-FR"/>
        </w:rPr>
        <w:t>L'évolution des villes dans l'espace post-soviétique. Observation et modélisations</w:t>
      </w:r>
      <w:r>
        <w:rPr>
          <w:rFonts w:eastAsia="Times New Roman" w:cs="Times New Roman" w:ascii="Times New Roman" w:hAnsi="Times New Roman"/>
          <w:color w:val="222222"/>
          <w:sz w:val="24"/>
          <w:szCs w:val="24"/>
          <w:lang w:eastAsia="fr-FR"/>
        </w:rPr>
        <w:t> (Doctoral dissertation).</w:t>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r>
    </w:p>
    <w:p>
      <w:pPr>
        <w:pStyle w:val="Normal"/>
        <w:spacing w:lineRule="auto" w:line="240" w:before="0" w:after="0"/>
        <w:rPr/>
      </w:pPr>
      <w:r>
        <w:rPr>
          <w:rFonts w:eastAsia="Times New Roman" w:cs="Times New Roman" w:ascii="Times New Roman" w:hAnsi="Times New Roman"/>
          <w:sz w:val="24"/>
          <w:szCs w:val="24"/>
          <w:lang w:eastAsia="fr-FR"/>
        </w:rPr>
        <w:t xml:space="preserve">Cottineau, C. (2017). MetaZipf. A dynamic meta-analysis of city size distributions. </w:t>
      </w:r>
      <w:r>
        <w:rPr>
          <w:rFonts w:eastAsia="Times New Roman" w:cs="Times New Roman" w:ascii="Times New Roman" w:hAnsi="Times New Roman"/>
          <w:i/>
          <w:iCs/>
          <w:sz w:val="24"/>
          <w:szCs w:val="24"/>
          <w:lang w:eastAsia="fr-FR"/>
        </w:rPr>
        <w:t>PloS one</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12</w:t>
      </w:r>
      <w:r>
        <w:rPr>
          <w:rFonts w:eastAsia="Times New Roman" w:cs="Times New Roman" w:ascii="Times New Roman" w:hAnsi="Times New Roman"/>
          <w:sz w:val="24"/>
          <w:szCs w:val="24"/>
          <w:lang w:eastAsia="fr-FR"/>
        </w:rPr>
        <w:t>(8), e0183919.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rPr>
        <w:t xml:space="preserve">Cottineau, C., Chapron, P., &amp; Reuillon, R. (2015). </w:t>
      </w:r>
      <w:r>
        <w:rPr>
          <w:rFonts w:cs="Times New Roman" w:ascii="Times New Roman" w:hAnsi="Times New Roman"/>
          <w:color w:val="222222"/>
          <w:sz w:val="24"/>
          <w:szCs w:val="24"/>
          <w:lang w:val="en-US"/>
        </w:rPr>
        <w:t>Growing models from the bottom up. An evaluation-based incremental modelling method (EBIMM) applied to the simulation of systems of cities. </w:t>
      </w:r>
      <w:r>
        <w:rPr>
          <w:rFonts w:cs="Times New Roman" w:ascii="Times New Roman" w:hAnsi="Times New Roman"/>
          <w:i/>
          <w:color w:val="222222"/>
          <w:sz w:val="24"/>
          <w:szCs w:val="24"/>
          <w:lang w:val="en-US"/>
        </w:rPr>
        <w:t>Journal of Artificial Societies and Social Simulation</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18</w:t>
      </w:r>
      <w:r>
        <w:rPr>
          <w:rFonts w:cs="Times New Roman" w:ascii="Times New Roman" w:hAnsi="Times New Roman"/>
          <w:color w:val="222222"/>
          <w:sz w:val="24"/>
          <w:szCs w:val="24"/>
          <w:lang w:val="en-US"/>
        </w:rPr>
        <w:t>(4), 9.</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Cottineau, C., Hatna, E., Arcaute, E., &amp; Batty, M. (2017). Diverse cities or the systematic paradox of urban scaling laws. </w:t>
      </w:r>
      <w:r>
        <w:rPr>
          <w:rFonts w:cs="Times New Roman" w:ascii="Times New Roman" w:hAnsi="Times New Roman"/>
          <w:i/>
          <w:color w:val="222222"/>
          <w:sz w:val="24"/>
          <w:szCs w:val="24"/>
          <w:lang w:val="en-US"/>
        </w:rPr>
        <w:t>Computers, environment and urban systems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63</w:t>
      </w:r>
      <w:r>
        <w:rPr>
          <w:rFonts w:cs="Times New Roman" w:ascii="Times New Roman" w:hAnsi="Times New Roman"/>
          <w:color w:val="222222"/>
          <w:sz w:val="24"/>
          <w:szCs w:val="24"/>
          <w:lang w:val="en-US"/>
        </w:rPr>
        <w:t>, 80-94.</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lang w:val="en-US"/>
        </w:rPr>
        <w:t xml:space="preserve">Cura R. Cottineau C. Swerts E. Ignazzi C.A. Bretagnolle A. Vacchiani-Marcuzzo C. Pumain D. 2017, The old and the new : qualifying city systems in the world with old models and new data. </w:t>
      </w:r>
      <w:r>
        <w:rPr>
          <w:rFonts w:cs="Times New Roman" w:ascii="Times New Roman" w:hAnsi="Times New Roman"/>
          <w:i/>
          <w:sz w:val="24"/>
          <w:szCs w:val="24"/>
          <w:lang w:val="en-US"/>
        </w:rPr>
        <w:t>Geographical Analysis</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49, 4, 363–386</w:t>
      </w:r>
      <w:r>
        <w:rPr>
          <w:rFonts w:cs="Times New Roman" w:ascii="Times New Roman" w:hAnsi="Times New Roman"/>
          <w:sz w:val="24"/>
          <w:szCs w:val="24"/>
          <w:lang w:val="en-US"/>
        </w:rPr>
        <w:t xml:space="preserve">. </w:t>
      </w:r>
      <w:r>
        <w:rPr>
          <w:rStyle w:val="Articleheadermetainfolabel"/>
          <w:rFonts w:cs="Times New Roman" w:ascii="Times New Roman" w:hAnsi="Times New Roman"/>
          <w:sz w:val="24"/>
          <w:szCs w:val="24"/>
          <w:lang w:val="en-US"/>
        </w:rPr>
        <w:t xml:space="preserve">DOI: </w:t>
      </w:r>
      <w:r>
        <w:rPr>
          <w:rStyle w:val="Articleheadermetainfodata"/>
          <w:rFonts w:cs="Times New Roman" w:ascii="Times New Roman" w:hAnsi="Times New Roman"/>
          <w:sz w:val="24"/>
          <w:szCs w:val="24"/>
          <w:lang w:val="en-US"/>
        </w:rPr>
        <w:t>10.1111</w:t>
      </w:r>
    </w:p>
    <w:p>
      <w:pPr>
        <w:pStyle w:val="Normal"/>
        <w:spacing w:lineRule="auto" w:line="240"/>
        <w:jc w:val="both"/>
        <w:rPr/>
      </w:pPr>
      <w:r>
        <w:rPr>
          <w:rStyle w:val="Articleheadermetainfodata"/>
          <w:rFonts w:cs="Times New Roman" w:ascii="Times New Roman" w:hAnsi="Times New Roman"/>
          <w:sz w:val="24"/>
          <w:szCs w:val="24"/>
          <w:lang w:val="en-US"/>
        </w:rPr>
        <w:t xml:space="preserve">Denis E. (2020), Population, Land, Wealth and the Global Urban Sprawl. Drivers of urban built-up expansion across the world from 1990 to 2015, in Pumain D. (ed) </w:t>
      </w:r>
      <w:r>
        <w:rPr>
          <w:rStyle w:val="Articleheadermetainfodata"/>
          <w:rFonts w:cs="Times New Roman" w:ascii="Times New Roman" w:hAnsi="Times New Roman"/>
          <w:i/>
          <w:sz w:val="24"/>
          <w:szCs w:val="24"/>
          <w:lang w:val="en-US"/>
        </w:rPr>
        <w:t>Theories and models of urbanization</w:t>
      </w:r>
      <w:r>
        <w:rPr>
          <w:rStyle w:val="Articleheadermetainfodata"/>
          <w:rFonts w:cs="Times New Roman" w:ascii="Times New Roman" w:hAnsi="Times New Roman"/>
          <w:sz w:val="24"/>
          <w:szCs w:val="24"/>
          <w:lang w:val="en-US"/>
        </w:rPr>
        <w:t>. Springer, 235-258.</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b w:val="false"/>
          <w:i w:val="false"/>
          <w:caps w:val="false"/>
          <w:smallCaps w:val="false"/>
          <w:color w:val="222222"/>
          <w:spacing w:val="0"/>
          <w:sz w:val="24"/>
          <w:szCs w:val="24"/>
          <w:lang w:val="en-US"/>
        </w:rPr>
        <w:t>Denis, E., &amp; Zérah, M. H. (Eds.). (2017). </w:t>
      </w:r>
      <w:r>
        <w:rPr>
          <w:rStyle w:val="Articleheadermetainfodata"/>
          <w:rFonts w:cs="Times New Roman" w:ascii="Times New Roman" w:hAnsi="Times New Roman"/>
          <w:b w:val="false"/>
          <w:i/>
          <w:color w:val="222222"/>
          <w:spacing w:val="0"/>
          <w:sz w:val="24"/>
          <w:szCs w:val="24"/>
          <w:lang w:val="en-US"/>
        </w:rPr>
        <w:t>Subaltern urbanisation in India: An introduction to the dynamics of ordinary towns</w:t>
      </w:r>
      <w:r>
        <w:rPr>
          <w:rStyle w:val="Articleheadermetainfodata"/>
          <w:rFonts w:cs="Times New Roman" w:ascii="Times New Roman" w:hAnsi="Times New Roman"/>
          <w:b w:val="false"/>
          <w:i w:val="false"/>
          <w:caps w:val="false"/>
          <w:smallCaps w:val="false"/>
          <w:color w:val="222222"/>
          <w:spacing w:val="0"/>
          <w:sz w:val="24"/>
          <w:szCs w:val="24"/>
          <w:lang w:val="en-US"/>
        </w:rPr>
        <w:t>. Springer.</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Dijkstra, L.; Poelman, H. A (2014). </w:t>
      </w:r>
      <w:r>
        <w:rPr>
          <w:rFonts w:cs="Times New Roman" w:ascii="Times New Roman" w:hAnsi="Times New Roman"/>
          <w:i/>
          <w:sz w:val="24"/>
          <w:szCs w:val="24"/>
          <w:lang w:val="en-US"/>
        </w:rPr>
        <w:t>Harmonised Definition of Cities and Rural Areas: The New Degree of Urbanization.</w:t>
      </w:r>
      <w:r>
        <w:rPr>
          <w:rFonts w:cs="Times New Roman" w:ascii="Times New Roman" w:hAnsi="Times New Roman"/>
          <w:sz w:val="24"/>
          <w:szCs w:val="24"/>
          <w:lang w:val="en-US"/>
        </w:rPr>
        <w:t xml:space="preserve"> Publications Office of the European Union: Luxembourg.</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Dijkstra L., Florczyk A., Freire S., Kemper T., Pesaresi M. (2018) Applying the degree of urbanization to the globe: A new harmonized definition reveals a different picture of global urbanization. Paper prepared for the 16thConference of IAOSOECD Headquarters, Paris, France, 19-21 September 2018, </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Durham, W. H. (1991). </w:t>
      </w:r>
      <w:r>
        <w:rPr>
          <w:rStyle w:val="Articleheadermetainfodata"/>
          <w:rFonts w:cs="Times New Roman" w:ascii="Times New Roman" w:hAnsi="Times New Roman"/>
          <w:i/>
          <w:sz w:val="24"/>
          <w:szCs w:val="24"/>
          <w:lang w:val="en-US"/>
        </w:rPr>
        <w:t>Co-evolution: Genes, culture, and human diversity</w:t>
      </w:r>
      <w:r>
        <w:rPr>
          <w:rStyle w:val="Articleheadermetainfodata"/>
          <w:rFonts w:cs="Times New Roman" w:ascii="Times New Roman" w:hAnsi="Times New Roman"/>
          <w:sz w:val="24"/>
          <w:szCs w:val="24"/>
          <w:lang w:val="en-US"/>
        </w:rPr>
        <w:t>. Stanford University Press.</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Eeckhout, J. (2004). Gibrat’s law for (all) cities. </w:t>
      </w:r>
      <w:r>
        <w:rPr>
          <w:rStyle w:val="Articleheadermetainfodata"/>
          <w:rFonts w:cs="Times New Roman" w:ascii="Times New Roman" w:hAnsi="Times New Roman"/>
          <w:i/>
          <w:sz w:val="24"/>
          <w:szCs w:val="24"/>
          <w:lang w:val="en-US"/>
        </w:rPr>
        <w:t>The American Economic Review</w:t>
      </w:r>
      <w:r>
        <w:rPr>
          <w:rStyle w:val="Articleheadermetainfodata"/>
          <w:rFonts w:cs="Times New Roman" w:ascii="Times New Roman" w:hAnsi="Times New Roman"/>
          <w:sz w:val="24"/>
          <w:szCs w:val="24"/>
          <w:lang w:val="en-US"/>
        </w:rPr>
        <w:t>, 94, 1429–1451.</w:t>
      </w:r>
    </w:p>
    <w:p>
      <w:pPr>
        <w:pStyle w:val="Normal"/>
        <w:spacing w:lineRule="auto" w:line="240"/>
        <w:jc w:val="both"/>
        <w:rPr/>
      </w:pPr>
      <w:r>
        <w:rPr>
          <w:rStyle w:val="Articleheadermetainfodata"/>
          <w:rFonts w:cs="Times New Roman" w:ascii="Times New Roman" w:hAnsi="Times New Roman"/>
          <w:color w:val="222222"/>
          <w:sz w:val="24"/>
          <w:szCs w:val="24"/>
          <w:lang w:val="en-US"/>
        </w:rPr>
        <w:t>Finance, O. (2016). </w:t>
      </w:r>
      <w:r>
        <w:rPr>
          <w:rStyle w:val="Articleheadermetainfodata"/>
          <w:rFonts w:cs="Times New Roman" w:ascii="Times New Roman" w:hAnsi="Times New Roman"/>
          <w:i/>
          <w:color w:val="222222"/>
          <w:sz w:val="24"/>
          <w:szCs w:val="24"/>
        </w:rPr>
        <w:t>Les villes françaises investies par les firmes transnationales étrangères: des réseaux d'entreprises aux établissements localisés</w:t>
      </w:r>
      <w:r>
        <w:rPr>
          <w:rStyle w:val="Articleheadermetainfodata"/>
          <w:rFonts w:cs="Times New Roman" w:ascii="Times New Roman" w:hAnsi="Times New Roman"/>
          <w:color w:val="222222"/>
          <w:sz w:val="24"/>
          <w:szCs w:val="24"/>
        </w:rPr>
        <w:t> (Doctoral dissertation, Paris 1).</w:t>
      </w:r>
    </w:p>
    <w:p>
      <w:pPr>
        <w:pStyle w:val="Normal"/>
        <w:spacing w:lineRule="auto" w:line="240"/>
        <w:jc w:val="both"/>
        <w:rPr/>
      </w:pPr>
      <w:r>
        <w:rPr>
          <w:rStyle w:val="Articleheadermetainfodata"/>
          <w:rFonts w:cs="Times New Roman" w:ascii="Times New Roman" w:hAnsi="Times New Roman"/>
          <w:b w:val="false"/>
          <w:i w:val="false"/>
          <w:caps w:val="false"/>
          <w:smallCaps w:val="false"/>
          <w:color w:val="222222"/>
          <w:spacing w:val="0"/>
          <w:sz w:val="24"/>
          <w:szCs w:val="24"/>
          <w:lang w:val="en-US"/>
        </w:rPr>
        <w:t>Florczyk, A. J., Corbane, C., Ehrlich, D., Freire, S., Kemper, T., Maffenini, L., ... &amp; Sabo, F. (2019). GHSL Data Package 2019. </w:t>
      </w:r>
      <w:r>
        <w:rPr>
          <w:rStyle w:val="Articleheadermetainfodata"/>
          <w:rFonts w:cs="Times New Roman" w:ascii="Times New Roman" w:hAnsi="Times New Roman"/>
          <w:b w:val="false"/>
          <w:i/>
          <w:color w:val="222222"/>
          <w:spacing w:val="0"/>
          <w:sz w:val="24"/>
          <w:szCs w:val="24"/>
          <w:lang w:val="en-US"/>
        </w:rPr>
        <w:t>Luxembourg. European Commission Joint Research Center</w:t>
      </w:r>
      <w:r>
        <w:rPr>
          <w:rStyle w:val="Articleheadermetainfodata"/>
          <w:rFonts w:cs="Times New Roman" w:ascii="Times New Roman" w:hAnsi="Times New Roman"/>
          <w:b w:val="false"/>
          <w:i w:val="false"/>
          <w:caps w:val="false"/>
          <w:smallCaps w:val="false"/>
          <w:color w:val="222222"/>
          <w:spacing w:val="0"/>
          <w:sz w:val="24"/>
          <w:szCs w:val="24"/>
          <w:lang w:val="en-US"/>
        </w:rPr>
        <w:t>, </w:t>
      </w:r>
      <w:r>
        <w:rPr>
          <w:rStyle w:val="Articleheadermetainfodata"/>
          <w:rFonts w:cs="Times New Roman" w:ascii="Times New Roman" w:hAnsi="Times New Roman"/>
          <w:b w:val="false"/>
          <w:i/>
          <w:color w:val="222222"/>
          <w:spacing w:val="0"/>
          <w:sz w:val="24"/>
          <w:szCs w:val="24"/>
          <w:lang w:val="en-US"/>
        </w:rPr>
        <w:t>29788</w:t>
      </w:r>
      <w:r>
        <w:rPr>
          <w:rStyle w:val="Articleheadermetainfodata"/>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rStyle w:val="Articleheadermetainfodata"/>
          <w:rFonts w:ascii="Times New Roman" w:hAnsi="Times New Roman" w:cs="Times New Roman"/>
          <w:color w:val="222222"/>
          <w:sz w:val="24"/>
          <w:szCs w:val="24"/>
          <w:lang w:val="en-US"/>
        </w:rPr>
      </w:pPr>
      <w:r>
        <w:rPr>
          <w:rStyle w:val="Articleheadermetainfodata"/>
          <w:rFonts w:cs="Times New Roman" w:ascii="Times New Roman" w:hAnsi="Times New Roman"/>
          <w:b w:val="false"/>
          <w:i w:val="false"/>
          <w:caps w:val="false"/>
          <w:smallCaps w:val="false"/>
          <w:color w:val="222222"/>
          <w:spacing w:val="0"/>
          <w:sz w:val="24"/>
          <w:szCs w:val="24"/>
          <w:lang w:val="en-US"/>
        </w:rPr>
        <w:t>Krugman, P. (1996). Confronting the mystery of urban hierarchy. </w:t>
      </w:r>
      <w:r>
        <w:rPr>
          <w:rStyle w:val="Articleheadermetainfodata"/>
          <w:rFonts w:cs="Times New Roman" w:ascii="Times New Roman" w:hAnsi="Times New Roman"/>
          <w:b w:val="false"/>
          <w:i/>
          <w:color w:val="222222"/>
          <w:spacing w:val="0"/>
          <w:sz w:val="24"/>
          <w:szCs w:val="24"/>
          <w:lang w:val="en-US"/>
        </w:rPr>
        <w:t>Journal of the Japanese and International economies</w:t>
      </w:r>
      <w:r>
        <w:rPr>
          <w:rStyle w:val="Articleheadermetainfodata"/>
          <w:rFonts w:cs="Times New Roman" w:ascii="Times New Roman" w:hAnsi="Times New Roman"/>
          <w:b w:val="false"/>
          <w:i w:val="false"/>
          <w:caps w:val="false"/>
          <w:smallCaps w:val="false"/>
          <w:color w:val="222222"/>
          <w:spacing w:val="0"/>
          <w:sz w:val="24"/>
          <w:szCs w:val="24"/>
          <w:lang w:val="en-US"/>
        </w:rPr>
        <w:t>, </w:t>
      </w:r>
      <w:r>
        <w:rPr>
          <w:rStyle w:val="Articleheadermetainfodata"/>
          <w:rFonts w:cs="Times New Roman" w:ascii="Times New Roman" w:hAnsi="Times New Roman"/>
          <w:b w:val="false"/>
          <w:i/>
          <w:color w:val="222222"/>
          <w:spacing w:val="0"/>
          <w:sz w:val="24"/>
          <w:szCs w:val="24"/>
          <w:lang w:val="en-US"/>
        </w:rPr>
        <w:t>10</w:t>
      </w:r>
      <w:r>
        <w:rPr>
          <w:rStyle w:val="Articleheadermetainfodata"/>
          <w:rFonts w:cs="Times New Roman" w:ascii="Times New Roman" w:hAnsi="Times New Roman"/>
          <w:b w:val="false"/>
          <w:i w:val="false"/>
          <w:caps w:val="false"/>
          <w:smallCaps w:val="false"/>
          <w:color w:val="222222"/>
          <w:spacing w:val="0"/>
          <w:sz w:val="24"/>
          <w:szCs w:val="24"/>
          <w:lang w:val="en-US"/>
        </w:rPr>
        <w:t>(4), 399-418.</w:t>
      </w:r>
    </w:p>
    <w:p>
      <w:pPr>
        <w:pStyle w:val="Normal"/>
        <w:spacing w:lineRule="auto" w:line="240"/>
        <w:jc w:val="both"/>
        <w:rPr>
          <w:rStyle w:val="Articleheadermetainfodata"/>
          <w:rFonts w:ascii="Times New Roman" w:hAnsi="Times New Roman" w:cs="Times New Roman"/>
          <w:sz w:val="24"/>
          <w:szCs w:val="24"/>
        </w:rPr>
      </w:pPr>
      <w:r>
        <w:rPr>
          <w:rStyle w:val="Articleheadermetainfodata"/>
          <w:rFonts w:cs="Times New Roman" w:ascii="Times New Roman" w:hAnsi="Times New Roman"/>
          <w:color w:val="222222"/>
          <w:sz w:val="24"/>
          <w:szCs w:val="24"/>
          <w:lang w:val="en-US"/>
        </w:rPr>
        <w:t>Langton, C. G. (Ed.). (1997). </w:t>
      </w:r>
      <w:r>
        <w:rPr>
          <w:rStyle w:val="Articleheadermetainfodata"/>
          <w:rFonts w:cs="Times New Roman" w:ascii="Times New Roman" w:hAnsi="Times New Roman"/>
          <w:i/>
          <w:color w:val="222222"/>
          <w:sz w:val="24"/>
          <w:szCs w:val="24"/>
          <w:lang w:val="en-US"/>
        </w:rPr>
        <w:t>Artificial life: An overview</w:t>
      </w:r>
      <w:r>
        <w:rPr>
          <w:rStyle w:val="Articleheadermetainfodata"/>
          <w:rFonts w:cs="Times New Roman" w:ascii="Times New Roman" w:hAnsi="Times New Roman"/>
          <w:color w:val="222222"/>
          <w:sz w:val="24"/>
          <w:szCs w:val="24"/>
          <w:lang w:val="en-US"/>
        </w:rPr>
        <w:t xml:space="preserve">. </w:t>
      </w:r>
      <w:r>
        <w:rPr>
          <w:rStyle w:val="Articleheadermetainfodata"/>
          <w:rFonts w:cs="Times New Roman" w:ascii="Times New Roman" w:hAnsi="Times New Roman"/>
          <w:color w:val="222222"/>
          <w:sz w:val="24"/>
          <w:szCs w:val="24"/>
        </w:rPr>
        <w:t>Mit Press.</w:t>
      </w:r>
    </w:p>
    <w:p>
      <w:pPr>
        <w:pStyle w:val="Normal"/>
        <w:spacing w:lineRule="auto" w:line="240"/>
        <w:jc w:val="both"/>
        <w:rPr>
          <w:rStyle w:val="Articleheadermetainfodata"/>
          <w:rFonts w:ascii="Times New Roman" w:hAnsi="Times New Roman" w:cs="Times New Roman"/>
          <w:color w:val="222222"/>
          <w:sz w:val="24"/>
          <w:szCs w:val="24"/>
        </w:rPr>
      </w:pPr>
      <w:r>
        <w:rPr>
          <w:rStyle w:val="Articleheadermetainfodata"/>
          <w:rFonts w:cs="Times New Roman" w:ascii="Times New Roman" w:hAnsi="Times New Roman"/>
          <w:color w:val="222222"/>
          <w:sz w:val="24"/>
          <w:szCs w:val="24"/>
        </w:rPr>
        <w:t>Le Néchet, F. (2017). De l’étalement urbain aux régions métropolitaines polycentriques: formes de fonctionnement et formes de gouvernance. </w:t>
      </w:r>
      <w:r>
        <w:rPr>
          <w:rStyle w:val="Articleheadermetainfodata"/>
          <w:rFonts w:cs="Times New Roman" w:ascii="Times New Roman" w:hAnsi="Times New Roman"/>
          <w:i/>
          <w:color w:val="222222"/>
          <w:sz w:val="24"/>
          <w:szCs w:val="24"/>
        </w:rPr>
        <w:t xml:space="preserve">Peupler la terre-De la préhistoire à l’ère des métropoles. </w:t>
      </w:r>
      <w:r>
        <w:rPr>
          <w:rStyle w:val="Articleheadermetainfodata"/>
          <w:rFonts w:cs="Times New Roman" w:ascii="Times New Roman" w:hAnsi="Times New Roman"/>
          <w:color w:val="222222"/>
          <w:sz w:val="24"/>
          <w:szCs w:val="24"/>
        </w:rPr>
        <w:t>Tous, Presses Universitaires Francois Rabelais.</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rPr>
        <w:t xml:space="preserve">Melchiorri, M.; Pesaresi, M.; Florczyk, A.J.; Corbane, C.; Kemper, T. (2019). </w:t>
      </w:r>
      <w:r>
        <w:rPr>
          <w:rFonts w:cs="Times New Roman" w:ascii="Times New Roman" w:hAnsi="Times New Roman"/>
          <w:sz w:val="24"/>
          <w:szCs w:val="24"/>
          <w:lang w:val="en-US"/>
        </w:rPr>
        <w:t xml:space="preserve">Principles and Applications of the Global Human Settlement Layer as Baseline for the Land Use Efficiency Indicator—SDG 11.3.1. </w:t>
      </w:r>
      <w:r>
        <w:rPr>
          <w:rFonts w:cs="Times New Roman" w:ascii="Times New Roman" w:hAnsi="Times New Roman"/>
          <w:i/>
          <w:iCs/>
          <w:sz w:val="24"/>
          <w:szCs w:val="24"/>
          <w:lang w:val="en-US"/>
        </w:rPr>
        <w:t>ISPRS Int. J. Geo-Inf.</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8</w:t>
      </w:r>
      <w:r>
        <w:rPr>
          <w:rFonts w:cs="Times New Roman" w:ascii="Times New Roman" w:hAnsi="Times New Roman"/>
          <w:sz w:val="24"/>
          <w:szCs w:val="24"/>
          <w:lang w:val="en-US"/>
        </w:rPr>
        <w:t>, 96.</w:t>
      </w:r>
    </w:p>
    <w:p>
      <w:pPr>
        <w:pStyle w:val="Normal"/>
        <w:spacing w:lineRule="auto" w:line="240"/>
        <w:jc w:val="both"/>
        <w:rPr>
          <w:lang w:val="en-US"/>
        </w:rPr>
      </w:pPr>
      <w:r>
        <w:rPr>
          <w:rStyle w:val="Articleheadermetainfodata"/>
          <w:rFonts w:cs="Times New Roman" w:ascii="Times New Roman" w:hAnsi="Times New Roman"/>
          <w:sz w:val="24"/>
          <w:szCs w:val="24"/>
          <w:lang w:val="en-US"/>
        </w:rPr>
        <w:t xml:space="preserve">Mesoudi, A. (2017). Pursuing darwin’s curious parallel: Prospects for a science of cultural evolution. </w:t>
      </w:r>
      <w:r>
        <w:rPr>
          <w:rStyle w:val="Articleheadermetainfodata"/>
          <w:rFonts w:cs="Times New Roman" w:ascii="Times New Roman" w:hAnsi="Times New Roman"/>
          <w:i/>
          <w:sz w:val="24"/>
          <w:szCs w:val="24"/>
          <w:lang w:val="en-US"/>
        </w:rPr>
        <w:t>Proceedings of the National Academy of Sciences,</w:t>
      </w:r>
      <w:r>
        <w:rPr>
          <w:rStyle w:val="Articleheadermetainfodata"/>
          <w:rFonts w:cs="Times New Roman" w:ascii="Times New Roman" w:hAnsi="Times New Roman"/>
          <w:sz w:val="24"/>
          <w:szCs w:val="24"/>
          <w:lang w:val="en-US"/>
        </w:rPr>
        <w:t xml:space="preserve"> 114(30) :7853–7860.</w:t>
      </w:r>
    </w:p>
    <w:p>
      <w:pPr>
        <w:pStyle w:val="Normal"/>
        <w:spacing w:lineRule="auto" w:line="240"/>
        <w:jc w:val="both"/>
        <w:rPr>
          <w:rFonts w:ascii="Times New Roman" w:hAnsi="Times New Roman" w:cs="Times New Roman"/>
          <w:spacing w:val="-5"/>
          <w:sz w:val="24"/>
          <w:szCs w:val="24"/>
          <w:lang w:val="en-US"/>
        </w:rPr>
      </w:pPr>
      <w:r>
        <w:rPr>
          <w:rFonts w:cs="Times New Roman" w:ascii="Times New Roman" w:hAnsi="Times New Roman"/>
          <w:color w:val="222222"/>
          <w:sz w:val="24"/>
          <w:szCs w:val="24"/>
          <w:lang w:val="en-US"/>
        </w:rPr>
        <w:t>Nitsch, V. (2005). Zipf zipped. </w:t>
      </w:r>
      <w:r>
        <w:rPr>
          <w:rFonts w:cs="Times New Roman" w:ascii="Times New Roman" w:hAnsi="Times New Roman"/>
          <w:i/>
          <w:color w:val="222222"/>
          <w:sz w:val="24"/>
          <w:szCs w:val="24"/>
          <w:lang w:val="en-US"/>
        </w:rPr>
        <w:t>Journal of Urban Economics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57</w:t>
      </w:r>
      <w:r>
        <w:rPr>
          <w:rFonts w:cs="Times New Roman" w:ascii="Times New Roman" w:hAnsi="Times New Roman"/>
          <w:color w:val="222222"/>
          <w:sz w:val="24"/>
          <w:szCs w:val="24"/>
          <w:lang w:val="en-US"/>
        </w:rPr>
        <w:t>(1), 86-100.</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sz w:val="24"/>
          <w:szCs w:val="24"/>
          <w:lang w:val="en-US"/>
        </w:rPr>
        <w:t xml:space="preserve">Paulus, F. (2004). </w:t>
      </w:r>
      <w:r>
        <w:rPr>
          <w:rFonts w:cs="Times New Roman" w:ascii="Times New Roman" w:hAnsi="Times New Roman"/>
          <w:spacing w:val="-5"/>
          <w:sz w:val="24"/>
          <w:szCs w:val="24"/>
        </w:rPr>
        <w:t>Coévolution dans les systèmes de villes : croissance et spécialisation des aires urbaines françaises de 1950 à 2000. PhD thesis, Université Panthéon-Sorbonne-Paris I.</w:t>
      </w:r>
    </w:p>
    <w:p>
      <w:pPr>
        <w:pStyle w:val="Normal"/>
        <w:spacing w:lineRule="auto" w:line="240"/>
        <w:jc w:val="both"/>
        <w:rPr>
          <w:rFonts w:ascii="Times New Roman" w:hAnsi="Times New Roman" w:cs="Times New Roman"/>
          <w:spacing w:val="-5"/>
          <w:sz w:val="24"/>
          <w:szCs w:val="24"/>
          <w:lang w:val="en-US"/>
        </w:rPr>
      </w:pPr>
      <w:r>
        <w:rPr>
          <w:rFonts w:cs="Times New Roman" w:ascii="Times New Roman" w:hAnsi="Times New Roman"/>
          <w:spacing w:val="-5"/>
          <w:sz w:val="24"/>
          <w:szCs w:val="24"/>
        </w:rPr>
        <w:t xml:space="preserve">Pumain, D. (1997). Pour une théorie évolutive des villes. </w:t>
      </w:r>
      <w:r>
        <w:rPr>
          <w:rFonts w:cs="Times New Roman" w:ascii="Times New Roman" w:hAnsi="Times New Roman"/>
          <w:i/>
          <w:spacing w:val="-5"/>
          <w:sz w:val="24"/>
          <w:szCs w:val="24"/>
          <w:lang w:val="en-US"/>
        </w:rPr>
        <w:t>L’Espace géographique</w:t>
      </w:r>
      <w:r>
        <w:rPr>
          <w:rFonts w:cs="Times New Roman" w:ascii="Times New Roman" w:hAnsi="Times New Roman"/>
          <w:spacing w:val="-5"/>
          <w:sz w:val="24"/>
          <w:szCs w:val="24"/>
          <w:lang w:val="en-US"/>
        </w:rPr>
        <w:t>, 26(2) :119–134.</w:t>
      </w:r>
    </w:p>
    <w:p>
      <w:pPr>
        <w:pStyle w:val="Normal"/>
        <w:spacing w:lineRule="auto" w:line="240"/>
        <w:jc w:val="both"/>
        <w:rPr>
          <w:rFonts w:cs="Times New Roman"/>
          <w:bCs/>
          <w:color w:val="222222"/>
          <w:lang w:val="en-US"/>
        </w:rPr>
      </w:pPr>
      <w:r>
        <w:rPr>
          <w:rFonts w:cs="Times New Roman" w:ascii="Times New Roman" w:hAnsi="Times New Roman"/>
          <w:bCs/>
          <w:color w:val="222222"/>
          <w:sz w:val="24"/>
          <w:szCs w:val="24"/>
          <w:lang w:val="en-US"/>
        </w:rPr>
        <w:t>Pumain, D. (2008). The socio-spatial dynamics of systems of cities and innovation processes: a multi-level model. In </w:t>
      </w:r>
      <w:r>
        <w:rPr>
          <w:rFonts w:cs="Times New Roman" w:ascii="Times New Roman" w:hAnsi="Times New Roman"/>
          <w:bCs/>
          <w:i/>
          <w:color w:val="222222"/>
          <w:sz w:val="24"/>
          <w:szCs w:val="24"/>
          <w:lang w:val="en-US"/>
        </w:rPr>
        <w:t>The Dynamics of Complex Urban Systems</w:t>
      </w:r>
      <w:r>
        <w:rPr>
          <w:rFonts w:cs="Times New Roman" w:ascii="Times New Roman" w:hAnsi="Times New Roman"/>
          <w:bCs/>
          <w:color w:val="222222"/>
          <w:sz w:val="24"/>
          <w:szCs w:val="24"/>
          <w:lang w:val="en-US"/>
        </w:rPr>
        <w:t> (pp. 373-389). Physica-Verlag HD.</w:t>
      </w:r>
    </w:p>
    <w:p>
      <w:pPr>
        <w:pStyle w:val="Normal"/>
        <w:spacing w:lineRule="auto" w:line="240"/>
        <w:jc w:val="both"/>
        <w:rPr>
          <w:rFonts w:cs="Times New Roman"/>
          <w:bCs/>
          <w:color w:val="222222"/>
          <w:lang w:val="en-US"/>
        </w:rPr>
      </w:pPr>
      <w:r>
        <w:rPr>
          <w:rFonts w:cs="Times New Roman" w:ascii="Times New Roman" w:hAnsi="Times New Roman"/>
          <w:bCs/>
          <w:color w:val="222222"/>
          <w:sz w:val="24"/>
          <w:szCs w:val="24"/>
          <w:lang w:val="en-US"/>
        </w:rPr>
        <w:t>Pumain, D. (2018). An evolutionary theory of urban systems. In </w:t>
      </w:r>
      <w:r>
        <w:rPr>
          <w:rFonts w:cs="Times New Roman" w:ascii="Times New Roman" w:hAnsi="Times New Roman"/>
          <w:bCs/>
          <w:i/>
          <w:color w:val="222222"/>
          <w:sz w:val="24"/>
          <w:szCs w:val="24"/>
          <w:lang w:val="en-US"/>
        </w:rPr>
        <w:t>International and Transnational Perspectives on Urban Systems</w:t>
      </w:r>
      <w:r>
        <w:rPr>
          <w:rFonts w:cs="Times New Roman" w:ascii="Times New Roman" w:hAnsi="Times New Roman"/>
          <w:bCs/>
          <w:color w:val="222222"/>
          <w:sz w:val="24"/>
          <w:szCs w:val="24"/>
          <w:lang w:val="en-US"/>
        </w:rPr>
        <w:t>(pp. 3-18). Springer, Singapore.</w:t>
      </w:r>
    </w:p>
    <w:p>
      <w:pPr>
        <w:pStyle w:val="Normal"/>
        <w:spacing w:lineRule="auto" w:line="240"/>
        <w:jc w:val="both"/>
        <w:rPr>
          <w:rFonts w:ascii="Times New Roman" w:hAnsi="Times New Roman" w:cs="Times New Roman"/>
          <w:bCs/>
          <w:sz w:val="24"/>
          <w:szCs w:val="24"/>
          <w:lang w:val="en-US"/>
        </w:rPr>
      </w:pPr>
      <w:r>
        <w:rPr>
          <w:rFonts w:cs="Times New Roman" w:ascii="Times New Roman" w:hAnsi="Times New Roman"/>
          <w:bCs/>
          <w:color w:val="222222"/>
          <w:sz w:val="24"/>
          <w:szCs w:val="24"/>
          <w:lang w:val="en-US"/>
        </w:rPr>
        <w:t>Pumain, D., Paulus, F., Vacchiani-Marcuzzo, C., &amp; Lobo, J. (2006). An evolutionary theory for interpreting urban scaling laws. </w:t>
      </w:r>
      <w:r>
        <w:rPr>
          <w:rFonts w:cs="Times New Roman" w:ascii="Times New Roman" w:hAnsi="Times New Roman"/>
          <w:bCs/>
          <w:i/>
          <w:color w:val="222222"/>
          <w:sz w:val="24"/>
          <w:szCs w:val="24"/>
          <w:lang w:val="en-US"/>
        </w:rPr>
        <w:t>Cybergeo: European Journal of Geography</w:t>
      </w:r>
      <w:r>
        <w:rPr>
          <w:rFonts w:cs="Times New Roman" w:ascii="Times New Roman" w:hAnsi="Times New Roman"/>
          <w:bCs/>
          <w:color w:val="222222"/>
          <w:sz w:val="24"/>
          <w:szCs w:val="24"/>
          <w:lang w:val="en-US"/>
        </w:rPr>
        <w:t>.</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bCs/>
          <w:sz w:val="24"/>
          <w:szCs w:val="24"/>
          <w:lang w:val="en-US"/>
        </w:rPr>
        <w:t xml:space="preserve">Pumain D., Swerts E., Cottineau C. Vacchiani-Marcuzzo C., Ignazzi A., Bretagnolle A., Delisle F., Cura R., Lizzi L,  Baffi S. (2015) : Multi-level comparison of large urban systems. </w:t>
      </w:r>
      <w:r>
        <w:rPr>
          <w:rFonts w:cs="Times New Roman" w:ascii="Times New Roman" w:hAnsi="Times New Roman"/>
          <w:bCs/>
          <w:i/>
          <w:sz w:val="24"/>
          <w:szCs w:val="24"/>
        </w:rPr>
        <w:t>Cybergeo</w:t>
      </w:r>
      <w:r>
        <w:rPr>
          <w:rFonts w:cs="Times New Roman" w:ascii="Times New Roman" w:hAnsi="Times New Roman"/>
          <w:bCs/>
          <w:sz w:val="24"/>
          <w:szCs w:val="24"/>
        </w:rPr>
        <w:t xml:space="preserve">, 706, </w:t>
      </w:r>
      <w:r>
        <w:rPr>
          <w:rFonts w:cs="Times New Roman" w:ascii="Times New Roman" w:hAnsi="Times New Roman"/>
          <w:sz w:val="24"/>
          <w:szCs w:val="24"/>
        </w:rPr>
        <w:t>http://cybergeo.revues.org/26730 ; DOI : 10.4000/cybergeo.26730</w:t>
      </w:r>
    </w:p>
    <w:p>
      <w:pPr>
        <w:pStyle w:val="Normal"/>
        <w:spacing w:lineRule="auto" w:line="240"/>
        <w:jc w:val="both"/>
        <w:rPr/>
      </w:pPr>
      <w:r>
        <w:rPr>
          <w:rFonts w:cs="Times New Roman" w:ascii="Times New Roman" w:hAnsi="Times New Roman"/>
          <w:spacing w:val="-5"/>
          <w:sz w:val="24"/>
          <w:szCs w:val="24"/>
        </w:rPr>
        <w:t xml:space="preserve">Pumain D. Reuillon R. 2017, </w:t>
      </w:r>
      <w:r>
        <w:rPr>
          <w:rFonts w:cs="Times New Roman" w:ascii="Times New Roman" w:hAnsi="Times New Roman"/>
          <w:i/>
          <w:spacing w:val="-5"/>
          <w:sz w:val="24"/>
          <w:szCs w:val="24"/>
        </w:rPr>
        <w:t>Urban Dynamics and Simulation Models</w:t>
      </w:r>
      <w:r>
        <w:rPr>
          <w:rFonts w:cs="Times New Roman" w:ascii="Times New Roman" w:hAnsi="Times New Roman"/>
          <w:spacing w:val="-5"/>
          <w:sz w:val="24"/>
          <w:szCs w:val="24"/>
        </w:rPr>
        <w:t>. Springer, International.</w:t>
      </w:r>
      <w:r>
        <w:rPr>
          <w:rFonts w:cs="Times New Roman" w:ascii="Times New Roman" w:hAnsi="Times New Roman"/>
          <w:sz w:val="24"/>
          <w:szCs w:val="24"/>
        </w:rPr>
        <w:t xml:space="preserve"> </w:t>
      </w:r>
      <w:r>
        <w:rPr>
          <w:rFonts w:cs="Times New Roman" w:ascii="Times New Roman" w:hAnsi="Times New Roman"/>
          <w:spacing w:val="-5"/>
          <w:sz w:val="24"/>
          <w:szCs w:val="24"/>
        </w:rPr>
        <w:t>Lecture Notes in Morphogenesis, 123 p.  DOI 10.1007/978-3-319-46497-8_3.</w:t>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rPr>
        <w:t xml:space="preserve">Raimbault, J. (2017). Identification de causalités dans des données spatio-temporelles. </w:t>
      </w:r>
      <w:r>
        <w:rPr>
          <w:rFonts w:cs="Times New Roman" w:ascii="Times New Roman" w:hAnsi="Times New Roman"/>
          <w:color w:val="222222"/>
          <w:sz w:val="24"/>
          <w:szCs w:val="24"/>
          <w:lang w:val="en-US"/>
        </w:rPr>
        <w:t>In </w:t>
      </w:r>
      <w:r>
        <w:rPr>
          <w:rFonts w:cs="Times New Roman" w:ascii="Times New Roman" w:hAnsi="Times New Roman"/>
          <w:i/>
          <w:color w:val="222222"/>
          <w:sz w:val="24"/>
          <w:szCs w:val="24"/>
          <w:lang w:val="en-US"/>
        </w:rPr>
        <w:t>Spatial Analysis and GEOmatics 2017</w:t>
      </w:r>
      <w:r>
        <w:rPr>
          <w:rFonts w:cs="Times New Roman" w:ascii="Times New Roman" w:hAnsi="Times New Roman"/>
          <w:color w:val="222222"/>
          <w:sz w:val="24"/>
          <w:szCs w:val="24"/>
          <w:lang w:val="en-US"/>
        </w:rPr>
        <w:t>.</w:t>
      </w:r>
    </w:p>
    <w:p>
      <w:pPr>
        <w:pStyle w:val="Normal"/>
        <w:spacing w:lineRule="auto" w:line="240"/>
        <w:jc w:val="both"/>
        <w:rPr>
          <w:lang w:val="en-US"/>
        </w:rPr>
      </w:pPr>
      <w:r>
        <w:rPr>
          <w:rFonts w:cs="Times New Roman" w:ascii="Times New Roman" w:hAnsi="Times New Roman"/>
          <w:sz w:val="24"/>
          <w:szCs w:val="24"/>
          <w:lang w:val="en-US"/>
        </w:rPr>
        <w:t>Raimbault, J. (2018a). Calibration of a density-based model of urban morphogenesis. </w:t>
      </w:r>
      <w:r>
        <w:rPr>
          <w:rFonts w:cs="Times New Roman" w:ascii="Times New Roman" w:hAnsi="Times New Roman"/>
          <w:i/>
          <w:iCs/>
          <w:sz w:val="24"/>
          <w:szCs w:val="24"/>
          <w:lang w:val="en-US"/>
        </w:rPr>
        <w:t>PloS one</w:t>
      </w:r>
      <w:r>
        <w:rPr>
          <w:rFonts w:cs="Times New Roman" w:ascii="Times New Roman" w:hAnsi="Times New Roman"/>
          <w:sz w:val="24"/>
          <w:szCs w:val="24"/>
          <w:lang w:val="en-US"/>
        </w:rPr>
        <w:t>, </w:t>
      </w:r>
      <w:r>
        <w:rPr>
          <w:rFonts w:cs="Times New Roman" w:ascii="Times New Roman" w:hAnsi="Times New Roman"/>
          <w:i/>
          <w:iCs/>
          <w:sz w:val="24"/>
          <w:szCs w:val="24"/>
          <w:lang w:val="en-US"/>
        </w:rPr>
        <w:t>13</w:t>
      </w:r>
      <w:r>
        <w:rPr>
          <w:rFonts w:cs="Times New Roman" w:ascii="Times New Roman" w:hAnsi="Times New Roman"/>
          <w:sz w:val="24"/>
          <w:szCs w:val="24"/>
          <w:lang w:val="en-US"/>
        </w:rPr>
        <w:t>(9), e0203516.</w:t>
      </w:r>
    </w:p>
    <w:p>
      <w:pPr>
        <w:pStyle w:val="Normal"/>
        <w:spacing w:lineRule="auto" w:line="240"/>
        <w:jc w:val="both"/>
        <w:rPr>
          <w:lang w:val="en-US"/>
        </w:rPr>
      </w:pPr>
      <w:r>
        <w:rPr>
          <w:rFonts w:cs="Times New Roman" w:ascii="Times New Roman" w:hAnsi="Times New Roman"/>
          <w:sz w:val="24"/>
          <w:szCs w:val="24"/>
          <w:lang w:val="en-US"/>
        </w:rPr>
        <w:t xml:space="preserve">Raimbault (2018b), </w:t>
      </w:r>
      <w:r>
        <w:rPr>
          <w:rFonts w:cs="Times New Roman" w:ascii="Times New Roman" w:hAnsi="Times New Roman"/>
          <w:color w:val="222222"/>
          <w:sz w:val="24"/>
          <w:szCs w:val="24"/>
          <w:lang w:val="en-US"/>
        </w:rPr>
        <w:t>Indirect evidence of network effects in a system of cities. </w:t>
      </w:r>
      <w:r>
        <w:rPr>
          <w:rFonts w:cs="Times New Roman" w:ascii="Times New Roman" w:hAnsi="Times New Roman"/>
          <w:i/>
          <w:color w:val="222222"/>
          <w:sz w:val="24"/>
          <w:szCs w:val="24"/>
          <w:lang w:val="en-US"/>
        </w:rPr>
        <w:t>Environment and Planning B: Urban Analytics and City Science</w:t>
      </w:r>
      <w:r>
        <w:rPr>
          <w:rFonts w:cs="Times New Roman" w:ascii="Times New Roman" w:hAnsi="Times New Roman"/>
          <w:color w:val="222222"/>
          <w:sz w:val="24"/>
          <w:szCs w:val="24"/>
          <w:lang w:val="en-US"/>
        </w:rPr>
        <w:t>, 2399808318774335.</w:t>
      </w:r>
    </w:p>
    <w:p>
      <w:pPr>
        <w:pStyle w:val="Normal"/>
        <w:spacing w:lineRule="auto" w:line="240"/>
        <w:jc w:val="both"/>
        <w:rPr>
          <w:lang w:val="en-US"/>
        </w:rPr>
      </w:pPr>
      <w:r>
        <w:rPr>
          <w:rFonts w:cs="Times New Roman" w:ascii="Times New Roman" w:hAnsi="Times New Roman"/>
          <w:sz w:val="24"/>
          <w:szCs w:val="24"/>
          <w:lang w:val="en-US"/>
        </w:rPr>
        <w:t>Raimbault, J. (2018c). Co-evolution and morphogenetic systems. arXiv preprint arXiv :1803.11457.</w:t>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lang w:val="en-US"/>
        </w:rPr>
        <w:t>Raimbault, J. (2018d). Modeling the co-evolution of cities and networks. </w:t>
      </w:r>
      <w:r>
        <w:rPr>
          <w:rFonts w:cs="Times New Roman" w:ascii="Times New Roman" w:hAnsi="Times New Roman"/>
          <w:i/>
          <w:color w:val="222222"/>
          <w:sz w:val="24"/>
          <w:szCs w:val="24"/>
          <w:lang w:val="en-US"/>
        </w:rPr>
        <w:t>arXiv preprint arXiv:1804.09430</w:t>
      </w:r>
      <w:r>
        <w:rPr>
          <w:rFonts w:cs="Times New Roman" w:ascii="Times New Roman" w:hAnsi="Times New Roman"/>
          <w:color w:val="222222"/>
          <w:sz w:val="24"/>
          <w:szCs w:val="24"/>
          <w:lang w:val="en-US"/>
        </w:rPr>
        <w:t>.</w:t>
      </w:r>
    </w:p>
    <w:p>
      <w:pPr>
        <w:pStyle w:val="Normal"/>
        <w:spacing w:lineRule="auto" w:line="240"/>
        <w:jc w:val="both"/>
        <w:rPr/>
      </w:pPr>
      <w:r>
        <w:rPr>
          <w:rFonts w:cs="Times New Roman" w:ascii="Times New Roman" w:hAnsi="Times New Roman"/>
          <w:color w:val="222222"/>
          <w:sz w:val="24"/>
          <w:szCs w:val="24"/>
        </w:rPr>
        <w:t>Raimbault, J. (2018e). </w:t>
      </w:r>
      <w:r>
        <w:rPr>
          <w:rFonts w:cs="Times New Roman" w:ascii="Times New Roman" w:hAnsi="Times New Roman"/>
          <w:i/>
          <w:color w:val="222222"/>
          <w:sz w:val="24"/>
          <w:szCs w:val="24"/>
        </w:rPr>
        <w:t>Caractérisation et modélisation de la co-évolution des réseaux de transport et des territoires</w:t>
      </w:r>
      <w:r>
        <w:rPr>
          <w:rFonts w:cs="Times New Roman" w:ascii="Times New Roman" w:hAnsi="Times New Roman"/>
          <w:color w:val="222222"/>
          <w:sz w:val="24"/>
          <w:szCs w:val="24"/>
        </w:rPr>
        <w:t> (Doctoral dissertation, Université Paris 7 Denis Diderot).</w:t>
      </w:r>
    </w:p>
    <w:p>
      <w:pPr>
        <w:pStyle w:val="Normal"/>
        <w:spacing w:lineRule="auto" w:line="240"/>
        <w:jc w:val="both"/>
        <w:rPr/>
      </w:pPr>
      <w:r>
        <w:rPr>
          <w:rStyle w:val="Articleheadermetainfodata"/>
          <w:rFonts w:cs="Times New Roman" w:ascii="Times New Roman" w:hAnsi="Times New Roman"/>
          <w:color w:val="222222"/>
          <w:sz w:val="24"/>
          <w:szCs w:val="24"/>
          <w:lang w:val="en-US"/>
        </w:rPr>
        <w:t>Raimbault, J. (2019</w:t>
      </w:r>
      <w:r>
        <w:rPr>
          <w:rStyle w:val="Articleheadermetainfodata"/>
          <w:rFonts w:cs="Times New Roman" w:ascii="Times New Roman" w:hAnsi="Times New Roman"/>
          <w:color w:val="222222"/>
          <w:sz w:val="24"/>
          <w:szCs w:val="24"/>
          <w:lang w:val="en-US"/>
        </w:rPr>
        <w:t>a</w:t>
      </w:r>
      <w:r>
        <w:rPr>
          <w:rStyle w:val="Articleheadermetainfodata"/>
          <w:rFonts w:cs="Times New Roman" w:ascii="Times New Roman" w:hAnsi="Times New Roman"/>
          <w:color w:val="222222"/>
          <w:sz w:val="24"/>
          <w:szCs w:val="24"/>
          <w:lang w:val="en-US"/>
        </w:rPr>
        <w:t xml:space="preserve">). Multi-dimensional Urban Network Percolation. </w:t>
      </w:r>
      <w:r>
        <w:rPr>
          <w:rStyle w:val="Articleheadermetainfodata"/>
          <w:rFonts w:cs="Times New Roman" w:ascii="Times New Roman" w:hAnsi="Times New Roman"/>
          <w:i/>
          <w:iCs/>
          <w:color w:val="222222"/>
          <w:sz w:val="24"/>
          <w:szCs w:val="24"/>
          <w:lang w:val="en-US"/>
        </w:rPr>
        <w:t>Journal of Interdisciplinary Methodologies and Issues in Science</w:t>
      </w:r>
      <w:r>
        <w:rPr>
          <w:rStyle w:val="Articleheadermetainfodata"/>
          <w:rFonts w:cs="Times New Roman" w:ascii="Times New Roman" w:hAnsi="Times New Roman"/>
          <w:color w:val="222222"/>
          <w:sz w:val="24"/>
          <w:szCs w:val="24"/>
          <w:lang w:val="en-US"/>
        </w:rPr>
        <w:t>. In press.</w:t>
      </w:r>
    </w:p>
    <w:p>
      <w:pPr>
        <w:pStyle w:val="Normal"/>
        <w:spacing w:lineRule="auto" w:line="240"/>
        <w:jc w:val="both"/>
        <w:rPr/>
      </w:pPr>
      <w:bookmarkStart w:id="0" w:name="_GoBack"/>
      <w:bookmarkEnd w:id="0"/>
      <w:r>
        <w:rPr>
          <w:rFonts w:cs="Times New Roman" w:ascii="Times New Roman" w:hAnsi="Times New Roman"/>
          <w:color w:val="222222"/>
          <w:sz w:val="24"/>
          <w:szCs w:val="24"/>
          <w:lang w:val="en-US"/>
        </w:rPr>
        <w:t>Raimbault, J. (2019</w:t>
      </w:r>
      <w:r>
        <w:rPr>
          <w:rFonts w:cs="Times New Roman" w:ascii="Times New Roman" w:hAnsi="Times New Roman"/>
          <w:color w:val="222222"/>
          <w:sz w:val="24"/>
          <w:szCs w:val="24"/>
          <w:lang w:val="en-US"/>
        </w:rPr>
        <w:t>b</w:t>
      </w:r>
      <w:r>
        <w:rPr>
          <w:rFonts w:cs="Times New Roman" w:ascii="Times New Roman" w:hAnsi="Times New Roman"/>
          <w:color w:val="222222"/>
          <w:sz w:val="24"/>
          <w:szCs w:val="24"/>
          <w:lang w:val="en-US"/>
        </w:rPr>
        <w:t xml:space="preserve">). A Multi-scalar Model for Systems of Cities. </w:t>
      </w:r>
      <w:r>
        <w:rPr>
          <w:rFonts w:cs="Times New Roman" w:ascii="Times New Roman" w:hAnsi="Times New Roman"/>
          <w:i/>
          <w:iCs/>
          <w:color w:val="222222"/>
          <w:sz w:val="24"/>
          <w:szCs w:val="24"/>
          <w:lang w:val="en-US"/>
        </w:rPr>
        <w:t>Conference on Complex Systems</w:t>
      </w:r>
      <w:r>
        <w:rPr>
          <w:rFonts w:cs="Times New Roman" w:ascii="Times New Roman" w:hAnsi="Times New Roman"/>
          <w:color w:val="222222"/>
          <w:sz w:val="24"/>
          <w:szCs w:val="24"/>
          <w:lang w:val="en-US"/>
        </w:rPr>
        <w:t>, September 2019, Singapore.</w:t>
      </w:r>
    </w:p>
    <w:p>
      <w:pPr>
        <w:pStyle w:val="Normal"/>
        <w:spacing w:lineRule="auto" w:line="240"/>
        <w:jc w:val="both"/>
        <w:rPr/>
      </w:pPr>
      <w:r>
        <w:rPr>
          <w:rStyle w:val="Articleheadermetainfodata"/>
          <w:rFonts w:cs="Times New Roman" w:ascii="Times New Roman" w:hAnsi="Times New Roman"/>
          <w:color w:val="222222"/>
          <w:sz w:val="24"/>
          <w:szCs w:val="24"/>
          <w:lang w:val="en-US"/>
        </w:rPr>
        <w:t xml:space="preserve">Raimbault, J. (2020). Unveiling co-evolutionary patterns in systems of cities: a systematic exploration of the SimpopNet model. in Pumain D. (ed) </w:t>
      </w:r>
      <w:r>
        <w:rPr>
          <w:rStyle w:val="Articleheadermetainfodata"/>
          <w:rFonts w:cs="Times New Roman" w:ascii="Times New Roman" w:hAnsi="Times New Roman"/>
          <w:i/>
          <w:color w:val="222222"/>
          <w:sz w:val="24"/>
          <w:szCs w:val="24"/>
          <w:lang w:val="en-US"/>
        </w:rPr>
        <w:t>Theories and models of urbanization</w:t>
      </w:r>
      <w:r>
        <w:rPr>
          <w:rStyle w:val="Articleheadermetainfodata"/>
          <w:rFonts w:cs="Times New Roman" w:ascii="Times New Roman" w:hAnsi="Times New Roman"/>
          <w:color w:val="222222"/>
          <w:sz w:val="24"/>
          <w:szCs w:val="24"/>
          <w:lang w:val="en-US"/>
        </w:rPr>
        <w:t>. Springer, 261-278.</w:t>
      </w:r>
    </w:p>
    <w:p>
      <w:pPr>
        <w:pStyle w:val="Normal"/>
        <w:spacing w:lineRule="auto" w:line="240"/>
        <w:jc w:val="both"/>
        <w:rPr>
          <w:rFonts w:ascii="Times New Roman" w:hAnsi="Times New Roman" w:cs="Times New Roman"/>
          <w:color w:val="222222"/>
          <w:sz w:val="24"/>
          <w:szCs w:val="24"/>
          <w:lang w:val="en-US"/>
        </w:rPr>
      </w:pPr>
      <w:r>
        <w:rPr>
          <w:rFonts w:cs="Times New Roman" w:ascii="Times New Roman" w:hAnsi="Times New Roman"/>
          <w:color w:val="222222"/>
          <w:sz w:val="24"/>
          <w:szCs w:val="24"/>
          <w:lang w:val="en-US"/>
        </w:rPr>
        <w:t>Reuillon, R., Leclaire, M., &amp; Rey-Coyrehourcq, S. (2013). OpenMOLE, a workflow engine specifically tailored for the distributed exploration of simulation models. </w:t>
      </w:r>
      <w:r>
        <w:rPr>
          <w:rFonts w:cs="Times New Roman" w:ascii="Times New Roman" w:hAnsi="Times New Roman"/>
          <w:i/>
          <w:color w:val="222222"/>
          <w:sz w:val="24"/>
          <w:szCs w:val="24"/>
          <w:lang w:val="en-US"/>
        </w:rPr>
        <w:t>Future Generation Computer Systems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29</w:t>
      </w:r>
      <w:r>
        <w:rPr>
          <w:rFonts w:cs="Times New Roman" w:ascii="Times New Roman" w:hAnsi="Times New Roman"/>
          <w:color w:val="222222"/>
          <w:sz w:val="24"/>
          <w:szCs w:val="24"/>
          <w:lang w:val="en-US"/>
        </w:rPr>
        <w:t>(8), 1981-1990.</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Ribeiro, H. V., Rybski, D., &amp; Kropp, J. P. (2019). Effects of changing population or density on urban carbon dioxide emissions. </w:t>
      </w:r>
      <w:r>
        <w:rPr>
          <w:rFonts w:cs="Times New Roman" w:ascii="Times New Roman" w:hAnsi="Times New Roman"/>
          <w:i/>
          <w:color w:val="222222"/>
          <w:sz w:val="24"/>
          <w:szCs w:val="24"/>
          <w:lang w:val="en-US"/>
        </w:rPr>
        <w:t>Nature communications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10</w:t>
      </w:r>
      <w:r>
        <w:rPr>
          <w:rFonts w:cs="Times New Roman" w:ascii="Times New Roman" w:hAnsi="Times New Roman"/>
          <w:color w:val="222222"/>
          <w:sz w:val="24"/>
          <w:szCs w:val="24"/>
          <w:lang w:val="en-US"/>
        </w:rPr>
        <w:t>.</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Rozenblat, C., &amp; Pumain, D. (2018). Conclusion: Toward a methodology for multi-scalar urban system policies. </w:t>
      </w:r>
      <w:r>
        <w:rPr>
          <w:rFonts w:cs="Times New Roman" w:ascii="Times New Roman" w:hAnsi="Times New Roman"/>
          <w:i/>
          <w:color w:val="222222"/>
          <w:sz w:val="24"/>
          <w:szCs w:val="24"/>
          <w:lang w:val="en-US"/>
        </w:rPr>
        <w:t>International and Transnational Perspectives on Urban Systems</w:t>
      </w:r>
      <w:r>
        <w:rPr>
          <w:rFonts w:cs="Times New Roman" w:ascii="Times New Roman" w:hAnsi="Times New Roman"/>
          <w:color w:val="222222"/>
          <w:sz w:val="24"/>
          <w:szCs w:val="24"/>
          <w:lang w:val="en-US"/>
        </w:rPr>
        <w:t>, 385.</w:t>
      </w:r>
    </w:p>
    <w:p>
      <w:pPr>
        <w:pStyle w:val="Normal"/>
        <w:spacing w:lineRule="auto" w:line="240"/>
        <w:jc w:val="both"/>
        <w:rPr/>
      </w:pPr>
      <w:r>
        <w:rPr>
          <w:rFonts w:cs="Times New Roman" w:ascii="Times New Roman" w:hAnsi="Times New Roman"/>
          <w:sz w:val="24"/>
          <w:szCs w:val="24"/>
          <w:lang w:val="en-US"/>
        </w:rPr>
        <w:t xml:space="preserve">Schamp, E.W. (2010). On the notion of co-evolution in economic geography. </w:t>
      </w:r>
      <w:r>
        <w:rPr>
          <w:rFonts w:cs="Times New Roman" w:ascii="Times New Roman" w:hAnsi="Times New Roman"/>
          <w:sz w:val="24"/>
          <w:szCs w:val="24"/>
        </w:rPr>
        <w:t>The handbook of evolutionary economic geography, p. 432.</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rPr>
        <w:t xml:space="preserve">Schmitt, C. (2014). Modélisation de la dynamique des systèmes de peuplement : de SimpopLocal à SimpopNet. </w:t>
      </w:r>
      <w:r>
        <w:rPr>
          <w:rFonts w:cs="Times New Roman" w:ascii="Times New Roman" w:hAnsi="Times New Roman"/>
          <w:sz w:val="24"/>
          <w:szCs w:val="24"/>
          <w:lang w:val="en-US"/>
        </w:rPr>
        <w:t>PhD thesis, University Paris 1.</w:t>
      </w:r>
    </w:p>
    <w:p>
      <w:pPr>
        <w:pStyle w:val="Normal"/>
        <w:spacing w:lineRule="auto" w:line="240" w:before="0" w:after="0"/>
        <w:rPr>
          <w:rFonts w:eastAsia="Times New Roman" w:cs="Times New Roman"/>
          <w:color w:val="222222"/>
          <w:lang w:val="en-US" w:eastAsia="fr-FR"/>
        </w:rPr>
      </w:pPr>
      <w:r>
        <w:rPr>
          <w:rFonts w:eastAsia="Times New Roman" w:cs="Times New Roman" w:ascii="Times New Roman" w:hAnsi="Times New Roman"/>
          <w:color w:val="222222"/>
          <w:sz w:val="24"/>
          <w:szCs w:val="24"/>
          <w:lang w:val="en-US" w:eastAsia="fr-FR"/>
        </w:rPr>
        <w:t>Schmitt, C., Rey-Coyrehourcq, S., Reuillon, R., &amp; Pumain, D. (2015). Half a billion simulations: Evolutionary algorithms and distributed computing for calibrating the SimpopLocal geographical model. </w:t>
      </w:r>
      <w:r>
        <w:rPr>
          <w:rFonts w:eastAsia="Times New Roman" w:cs="Times New Roman" w:ascii="Times New Roman" w:hAnsi="Times New Roman"/>
          <w:i/>
          <w:color w:val="222222"/>
          <w:sz w:val="24"/>
          <w:szCs w:val="24"/>
          <w:lang w:val="en-US" w:eastAsia="fr-FR"/>
        </w:rPr>
        <w:t>Environment and Planning B: Planning and Design</w:t>
      </w:r>
      <w:r>
        <w:rPr>
          <w:rFonts w:eastAsia="Times New Roman" w:cs="Times New Roman" w:ascii="Times New Roman" w:hAnsi="Times New Roman"/>
          <w:color w:val="222222"/>
          <w:sz w:val="24"/>
          <w:szCs w:val="24"/>
          <w:lang w:val="en-US" w:eastAsia="fr-FR"/>
        </w:rPr>
        <w:t>, </w:t>
      </w:r>
      <w:r>
        <w:rPr>
          <w:rFonts w:eastAsia="Times New Roman" w:cs="Times New Roman" w:ascii="Times New Roman" w:hAnsi="Times New Roman"/>
          <w:i/>
          <w:color w:val="222222"/>
          <w:sz w:val="24"/>
          <w:szCs w:val="24"/>
          <w:lang w:val="en-US" w:eastAsia="fr-FR"/>
        </w:rPr>
        <w:t>42</w:t>
      </w:r>
      <w:r>
        <w:rPr>
          <w:rFonts w:eastAsia="Times New Roman" w:cs="Times New Roman" w:ascii="Times New Roman" w:hAnsi="Times New Roman"/>
          <w:color w:val="222222"/>
          <w:sz w:val="24"/>
          <w:szCs w:val="24"/>
          <w:lang w:val="en-US" w:eastAsia="fr-FR"/>
        </w:rPr>
        <w:t>(2), 300-315.</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t>Strauss, S. Y., Sahli, H., &amp; Conner, J. K. (2005). Toward a more trait‐centered approach to diffuse (co) evolution. </w:t>
      </w:r>
      <w:r>
        <w:rPr>
          <w:rFonts w:eastAsia="Times New Roman" w:cs="Times New Roman" w:ascii="Times New Roman" w:hAnsi="Times New Roman"/>
          <w:i/>
          <w:color w:val="222222"/>
          <w:sz w:val="24"/>
          <w:szCs w:val="24"/>
          <w:lang w:val="en-US" w:eastAsia="fr-FR"/>
        </w:rPr>
        <w:t>New Phytologist</w:t>
      </w:r>
      <w:r>
        <w:rPr>
          <w:rFonts w:eastAsia="Times New Roman" w:cs="Times New Roman" w:ascii="Times New Roman" w:hAnsi="Times New Roman"/>
          <w:color w:val="222222"/>
          <w:sz w:val="24"/>
          <w:szCs w:val="24"/>
          <w:lang w:val="en-US" w:eastAsia="fr-FR"/>
        </w:rPr>
        <w:t>, </w:t>
      </w:r>
      <w:r>
        <w:rPr>
          <w:rFonts w:eastAsia="Times New Roman" w:cs="Times New Roman" w:ascii="Times New Roman" w:hAnsi="Times New Roman"/>
          <w:i/>
          <w:color w:val="222222"/>
          <w:sz w:val="24"/>
          <w:szCs w:val="24"/>
          <w:lang w:val="en-US" w:eastAsia="fr-FR"/>
        </w:rPr>
        <w:t>165</w:t>
      </w:r>
      <w:r>
        <w:rPr>
          <w:rFonts w:eastAsia="Times New Roman" w:cs="Times New Roman" w:ascii="Times New Roman" w:hAnsi="Times New Roman"/>
          <w:color w:val="222222"/>
          <w:sz w:val="24"/>
          <w:szCs w:val="24"/>
          <w:lang w:val="en-US" w:eastAsia="fr-FR"/>
        </w:rPr>
        <w:t>(1), 81-90.</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UN DESA, (2018). World Urbanization Prospects 2018 [WWW Document]. URL https://esa.un.org/unpd/wup/.</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t>Wegener, M., &amp; Fürst, F. (2004). Land-use transport interaction: state of the art. </w:t>
      </w:r>
      <w:r>
        <w:rPr>
          <w:rFonts w:eastAsia="Times New Roman" w:cs="Times New Roman" w:ascii="Times New Roman" w:hAnsi="Times New Roman"/>
          <w:i/>
          <w:color w:val="222222"/>
          <w:sz w:val="24"/>
          <w:szCs w:val="24"/>
          <w:lang w:val="en-US" w:eastAsia="fr-FR"/>
        </w:rPr>
        <w:t>Available at SSRN 1434678</w:t>
      </w:r>
      <w:r>
        <w:rPr>
          <w:rFonts w:eastAsia="Times New Roman" w:cs="Times New Roman" w:ascii="Times New Roman" w:hAnsi="Times New Roman"/>
          <w:color w:val="222222"/>
          <w:sz w:val="24"/>
          <w:szCs w:val="24"/>
          <w:lang w:val="en-US" w:eastAsia="fr-FR"/>
        </w:rPr>
        <w:t>.</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pPr>
      <w:r>
        <w:rPr>
          <w:rFonts w:eastAsia="Times New Roman" w:cs="Times New Roman" w:ascii="Times New Roman" w:hAnsi="Times New Roman"/>
          <w:color w:val="222222"/>
          <w:sz w:val="24"/>
          <w:szCs w:val="24"/>
          <w:lang w:val="en-US" w:eastAsia="fr-FR"/>
        </w:rPr>
        <w:t xml:space="preserve">Wu F. (2020) </w:t>
      </w:r>
      <w:r>
        <w:rPr>
          <w:rFonts w:eastAsia="Times New Roman" w:cs="Times New Roman" w:ascii="Times New Roman" w:hAnsi="Times New Roman"/>
          <w:sz w:val="24"/>
          <w:szCs w:val="24"/>
          <w:lang w:val="en-GB" w:eastAsia="fr-FR"/>
        </w:rPr>
        <w:t xml:space="preserve">Emerging cities and urban theories: a Chinese perspective, in </w:t>
      </w:r>
      <w:r>
        <w:rPr>
          <w:rFonts w:eastAsia="Times New Roman" w:cs="Times New Roman" w:ascii="Times New Roman" w:hAnsi="Times New Roman"/>
          <w:i/>
          <w:sz w:val="24"/>
          <w:szCs w:val="24"/>
          <w:lang w:val="en-GB" w:eastAsia="fr-FR"/>
        </w:rPr>
        <w:t>Theories and models of urbanization</w:t>
      </w:r>
      <w:r>
        <w:rPr>
          <w:rFonts w:eastAsia="Times New Roman" w:cs="Times New Roman" w:ascii="Times New Roman" w:hAnsi="Times New Roman"/>
          <w:sz w:val="24"/>
          <w:szCs w:val="24"/>
          <w:lang w:val="en-GB" w:eastAsia="fr-FR"/>
        </w:rPr>
        <w:t>, Pumain (ed), Springer, chapter 10, 171-182.</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Xu, Z., &amp; Harriss, R. (2010). A Spatial and Temporal Autocorrelated Growth Model for City Rank—Size Distribution. </w:t>
      </w:r>
      <w:r>
        <w:rPr>
          <w:rFonts w:eastAsia="Times New Roman" w:cs="Times New Roman" w:ascii="Times New Roman" w:hAnsi="Times New Roman"/>
          <w:i/>
          <w:iCs/>
          <w:sz w:val="24"/>
          <w:szCs w:val="24"/>
          <w:lang w:val="en-US" w:eastAsia="fr-FR"/>
        </w:rPr>
        <w:t>Urban Studies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47</w:t>
      </w:r>
      <w:r>
        <w:rPr>
          <w:rFonts w:eastAsia="Times New Roman" w:cs="Times New Roman" w:ascii="Times New Roman" w:hAnsi="Times New Roman"/>
          <w:sz w:val="24"/>
          <w:szCs w:val="24"/>
          <w:lang w:val="en-US" w:eastAsia="fr-FR"/>
        </w:rPr>
        <w:t>(2), 321-335.</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Xu, Z., &amp; Harriss, R. (2014). Discontinuities in the evolution of the city system in Texas from 1850 to 2010. </w:t>
      </w:r>
      <w:r>
        <w:rPr>
          <w:rFonts w:eastAsia="Times New Roman" w:cs="Times New Roman" w:ascii="Times New Roman" w:hAnsi="Times New Roman"/>
          <w:i/>
          <w:iCs/>
          <w:sz w:val="24"/>
          <w:szCs w:val="24"/>
          <w:lang w:eastAsia="fr-FR"/>
        </w:rPr>
        <w:t>Computers, Environment and Urban Systems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43</w:t>
      </w:r>
      <w:r>
        <w:rPr>
          <w:rFonts w:eastAsia="Times New Roman" w:cs="Times New Roman" w:ascii="Times New Roman" w:hAnsi="Times New Roman"/>
          <w:sz w:val="24"/>
          <w:szCs w:val="24"/>
          <w:lang w:eastAsia="fr-FR"/>
        </w:rPr>
        <w:t>, 14-24.</w:t>
      </w:r>
    </w:p>
    <w:p>
      <w:pPr>
        <w:pStyle w:val="Normal"/>
        <w:spacing w:lineRule="auto" w:line="240" w:before="0" w:after="160"/>
        <w:rPr/>
      </w:pPr>
      <w:r>
        <w:rPr/>
      </w:r>
    </w:p>
    <w:sectPr>
      <w:footerReference w:type="default" r:id="rId14"/>
      <w:footnotePr>
        <w:numFmt w:val="decimal"/>
      </w:footnote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Helvetica">
    <w:altName w:val="Arial"/>
    <w:charset w:val="01"/>
    <w:family w:val="roman"/>
    <w:pitch w:val="variable"/>
  </w:font>
  <w:font w:name="Cambria Math">
    <w:charset w:val="01"/>
    <w:family w:val="roman"/>
    <w:pitch w:val="variable"/>
  </w:font>
  <w:font w:name="CMSY10">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41249059"/>
    </w:sdtPr>
    <w:sdtContent>
      <w:p>
        <w:pPr>
          <w:pStyle w:val="Footer"/>
          <w:jc w:val="right"/>
          <w:rPr/>
        </w:pPr>
        <w:r>
          <w:rPr/>
          <w:fldChar w:fldCharType="begin"/>
        </w:r>
        <w:r>
          <w:instrText> PAGE </w:instrText>
        </w:r>
        <w:r>
          <w:fldChar w:fldCharType="separate"/>
        </w:r>
        <w:r>
          <w:t>27</w:t>
        </w:r>
        <w: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0" w:after="160"/>
        <w:rPr/>
      </w:pPr>
      <w:r>
        <w:rPr>
          <w:rStyle w:val="Footnotereference"/>
        </w:rPr>
        <w:footnoteRef/>
        <w:tab/>
      </w:r>
      <w:r>
        <w:rPr>
          <w:rStyle w:val="Footnotereference"/>
        </w:rPr>
        <w:tab/>
        <w:tab/>
        <w:t xml:space="preserve"> </w:t>
      </w:r>
      <w:r>
        <w:rPr>
          <w:rFonts w:cs="Times New Roman" w:ascii="Times New Roman" w:hAnsi="Times New Roman"/>
        </w:rPr>
        <w:t>Research fellow, University College London, CASA and Associate Researcher, Institut des Systèmes Complexes Paris-Ile-de-France, CNRS</w:t>
      </w:r>
    </w:p>
  </w:footnote>
  <w:footnote w:id="3">
    <w:p>
      <w:pPr>
        <w:pStyle w:val="Footnotetext"/>
        <w:spacing w:before="0" w:after="160"/>
        <w:rPr/>
      </w:pPr>
      <w:r>
        <w:rPr>
          <w:rStyle w:val="Footnotereference"/>
          <w:rFonts w:cs="Times New Roman" w:ascii="Times New Roman" w:hAnsi="Times New Roman"/>
        </w:rPr>
        <w:footnoteRef/>
        <w:tab/>
      </w:r>
      <w:r>
        <w:rPr>
          <w:rStyle w:val="Footnotereference"/>
          <w:rFonts w:cs="Times New Roman" w:ascii="Times New Roman" w:hAnsi="Times New Roman"/>
        </w:rPr>
        <w:tab/>
        <w:tab/>
      </w:r>
      <w:r>
        <w:rPr>
          <w:rFonts w:cs="Times New Roman" w:ascii="Times New Roman" w:hAnsi="Times New Roman"/>
        </w:rPr>
        <w:t>Senior Researcher, CNRS, Director UMR Géographie-cités</w:t>
      </w:r>
    </w:p>
  </w:footnote>
  <w:footnote w:id="4">
    <w:p>
      <w:pPr>
        <w:pStyle w:val="Footnotetext"/>
        <w:spacing w:before="0" w:after="160"/>
        <w:rPr/>
      </w:pPr>
      <w:r>
        <w:rPr>
          <w:rStyle w:val="Footnotereference"/>
          <w:rFonts w:cs="Times New Roman" w:ascii="Times New Roman" w:hAnsi="Times New Roman"/>
        </w:rPr>
        <w:footnoteRef/>
        <w:tab/>
      </w:r>
      <w:r>
        <w:rPr>
          <w:rStyle w:val="Footnotereference"/>
          <w:rFonts w:cs="Times New Roman" w:ascii="Times New Roman" w:hAnsi="Times New Roman"/>
        </w:rPr>
        <w:tab/>
        <w:tab/>
      </w:r>
      <w:r>
        <w:rPr>
          <w:rFonts w:cs="Times New Roman" w:ascii="Times New Roman" w:hAnsi="Times New Roman"/>
        </w:rPr>
        <w:t xml:space="preserve"> Emeritus Professor, Université Paris I Panthéon-Sorbonne, UMR Géographie-cités</w:t>
      </w:r>
    </w:p>
  </w:footnote>
  <w:footnote w:id="5">
    <w:p>
      <w:pPr>
        <w:pStyle w:val="Normal"/>
        <w:jc w:val="both"/>
        <w:rPr>
          <w:rFonts w:ascii="Times New Roman" w:hAnsi="Times New Roman" w:cs="Times New Roman"/>
          <w:lang w:val="en-US"/>
        </w:rPr>
      </w:pPr>
      <w:r>
        <w:rPr>
          <w:rStyle w:val="Footnotereference"/>
        </w:rPr>
        <w:footnoteRef/>
        <w:tab/>
      </w:r>
      <w:r>
        <w:rPr>
          <w:rStyle w:val="Footnotereference"/>
        </w:rPr>
        <w:tab/>
      </w:r>
      <w:r>
        <w:rPr>
          <w:rStyle w:val="Footnotereference"/>
          <w:lang w:val="en-US"/>
        </w:rPr>
        <w:tab/>
      </w:r>
      <w:r>
        <w:rPr>
          <w:lang w:val="en-US"/>
        </w:rPr>
        <w:t xml:space="preserve"> </w:t>
      </w:r>
      <w:r>
        <w:rPr>
          <w:rFonts w:cs="Times New Roman" w:ascii="Times New Roman" w:hAnsi="Times New Roman"/>
          <w:lang w:val="en-US"/>
        </w:rPr>
        <w:t xml:space="preserve">Source: </w:t>
      </w:r>
      <w:r>
        <w:rPr>
          <w:rFonts w:cs="Times New Roman" w:ascii="Times New Roman" w:hAnsi="Times New Roman"/>
          <w:bCs/>
          <w:lang w:val="en-US"/>
        </w:rPr>
        <w:t>GHSL</w:t>
      </w:r>
      <w:r>
        <w:rPr>
          <w:rFonts w:cs="Times New Roman" w:ascii="Times New Roman" w:hAnsi="Times New Roman"/>
          <w:lang w:val="en-US"/>
        </w:rPr>
        <w:t xml:space="preserve"> (Global Human Settlement Layer) : GEO Human Planet Initiative (European Commission)</w:t>
      </w:r>
    </w:p>
    <w:p>
      <w:pPr>
        <w:pStyle w:val="Footnotetext"/>
        <w:spacing w:before="0" w:after="160"/>
        <w:rPr/>
      </w:pP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6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color w:val="00000A"/>
      <w:kern w:val="0"/>
      <w:sz w:val="22"/>
      <w:szCs w:val="22"/>
      <w:lang w:val="fr-FR" w:eastAsia="en-US" w:bidi="ar-SA"/>
    </w:rPr>
  </w:style>
  <w:style w:type="paragraph" w:styleId="Heading1">
    <w:name w:val="Heading 1"/>
    <w:basedOn w:val="Heading"/>
    <w:qFormat/>
    <w:pPr>
      <w:numPr>
        <w:ilvl w:val="0"/>
        <w:numId w:val="1"/>
      </w:numPr>
      <w:outlineLvl w:val="0"/>
    </w:pPr>
    <w:rPr>
      <w:b/>
      <w:bCs/>
      <w:sz w:val="36"/>
      <w:szCs w:val="36"/>
    </w:rPr>
  </w:style>
  <w:style w:type="character" w:styleId="DefaultParagraphFont" w:default="1">
    <w:name w:val="Default Paragraph Font"/>
    <w:uiPriority w:val="1"/>
    <w:semiHidden/>
    <w:unhideWhenUsed/>
    <w:qFormat/>
    <w:rPr/>
  </w:style>
  <w:style w:type="character" w:styleId="Articleheadermetainfolabel" w:customStyle="1">
    <w:name w:val="article-header__meta-info-label"/>
    <w:basedOn w:val="DefaultParagraphFont"/>
    <w:qFormat/>
    <w:rsid w:val="00221b6c"/>
    <w:rPr/>
  </w:style>
  <w:style w:type="character" w:styleId="Articleheadermetainfodata" w:customStyle="1">
    <w:name w:val="article-header__meta-info-data"/>
    <w:basedOn w:val="DefaultParagraphFont"/>
    <w:qFormat/>
    <w:rsid w:val="00221b6c"/>
    <w:rPr/>
  </w:style>
  <w:style w:type="character" w:styleId="NotedebasdepageCar" w:customStyle="1">
    <w:name w:val="Note de bas de page Car"/>
    <w:basedOn w:val="DefaultParagraphFont"/>
    <w:link w:val="Notedebasdepage"/>
    <w:uiPriority w:val="99"/>
    <w:semiHidden/>
    <w:qFormat/>
    <w:rsid w:val="00624e15"/>
    <w:rPr>
      <w:sz w:val="20"/>
      <w:szCs w:val="20"/>
    </w:rPr>
  </w:style>
  <w:style w:type="character" w:styleId="Footnotereference">
    <w:name w:val="footnote reference"/>
    <w:basedOn w:val="DefaultParagraphFont"/>
    <w:uiPriority w:val="99"/>
    <w:semiHidden/>
    <w:unhideWhenUsed/>
    <w:qFormat/>
    <w:rsid w:val="00624e15"/>
    <w:rPr>
      <w:vertAlign w:val="superscript"/>
    </w:rPr>
  </w:style>
  <w:style w:type="character" w:styleId="St" w:customStyle="1">
    <w:name w:val="st"/>
    <w:basedOn w:val="DefaultParagraphFont"/>
    <w:qFormat/>
    <w:rsid w:val="00ef0928"/>
    <w:rPr/>
  </w:style>
  <w:style w:type="character" w:styleId="ListLabel1" w:customStyle="1">
    <w:name w:val="ListLabel 1"/>
    <w:qFormat/>
    <w:rPr>
      <w:lang w:val="fr-FR"/>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InternetLink" w:customStyle="1">
    <w:name w:val="Internet Link"/>
    <w:rPr>
      <w:color w:val="000080"/>
      <w:u w:val="single"/>
    </w:rPr>
  </w:style>
  <w:style w:type="character" w:styleId="EntteCar" w:customStyle="1">
    <w:name w:val="En-tête Car"/>
    <w:basedOn w:val="DefaultParagraphFont"/>
    <w:uiPriority w:val="99"/>
    <w:qFormat/>
    <w:rsid w:val="00c5571a"/>
    <w:rPr>
      <w:color w:val="00000A"/>
      <w:sz w:val="22"/>
    </w:rPr>
  </w:style>
  <w:style w:type="character" w:styleId="PieddepageCar" w:customStyle="1">
    <w:name w:val="Pied de page Car"/>
    <w:basedOn w:val="DefaultParagraphFont"/>
    <w:link w:val="Pieddepage"/>
    <w:uiPriority w:val="99"/>
    <w:qFormat/>
    <w:rsid w:val="00c5571a"/>
    <w:rPr>
      <w:color w:val="00000A"/>
      <w:sz w:val="22"/>
    </w:rPr>
  </w:style>
  <w:style w:type="character" w:styleId="Annotationreference">
    <w:name w:val="annotation reference"/>
    <w:basedOn w:val="DefaultParagraphFont"/>
    <w:uiPriority w:val="99"/>
    <w:semiHidden/>
    <w:unhideWhenUsed/>
    <w:qFormat/>
    <w:rsid w:val="00616b48"/>
    <w:rPr>
      <w:sz w:val="16"/>
      <w:szCs w:val="16"/>
    </w:rPr>
  </w:style>
  <w:style w:type="character" w:styleId="CommentaireCar" w:customStyle="1">
    <w:name w:val="Commentaire Car"/>
    <w:basedOn w:val="DefaultParagraphFont"/>
    <w:link w:val="Commentaire"/>
    <w:uiPriority w:val="99"/>
    <w:semiHidden/>
    <w:qFormat/>
    <w:rsid w:val="00616b48"/>
    <w:rPr>
      <w:color w:val="00000A"/>
      <w:szCs w:val="20"/>
    </w:rPr>
  </w:style>
  <w:style w:type="character" w:styleId="ObjetducommentaireCar" w:customStyle="1">
    <w:name w:val="Objet du commentaire Car"/>
    <w:basedOn w:val="CommentaireCar"/>
    <w:link w:val="Objetducommentaire"/>
    <w:uiPriority w:val="99"/>
    <w:semiHidden/>
    <w:qFormat/>
    <w:rsid w:val="00616b48"/>
    <w:rPr>
      <w:b/>
      <w:bCs/>
      <w:color w:val="00000A"/>
      <w:szCs w:val="20"/>
    </w:rPr>
  </w:style>
  <w:style w:type="character" w:styleId="TextedebullesCar" w:customStyle="1">
    <w:name w:val="Texte de bulles Car"/>
    <w:basedOn w:val="DefaultParagraphFont"/>
    <w:link w:val="Textedebulles"/>
    <w:uiPriority w:val="99"/>
    <w:semiHidden/>
    <w:qFormat/>
    <w:rsid w:val="00616b48"/>
    <w:rPr>
      <w:rFonts w:ascii="Segoe UI" w:hAnsi="Segoe UI" w:cs="Segoe UI"/>
      <w:color w:val="00000A"/>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Footnotetext">
    <w:name w:val="footnote text"/>
    <w:basedOn w:val="Normal"/>
    <w:qFormat/>
    <w:pPr/>
    <w:rPr/>
  </w:style>
  <w:style w:type="paragraph" w:styleId="ListParagraph">
    <w:name w:val="List Paragraph"/>
    <w:basedOn w:val="Normal"/>
    <w:uiPriority w:val="34"/>
    <w:qFormat/>
    <w:rsid w:val="00283142"/>
    <w:pPr>
      <w:spacing w:before="0" w:after="160"/>
      <w:ind w:left="720" w:hanging="0"/>
      <w:contextualSpacing/>
    </w:pPr>
    <w:rPr/>
  </w:style>
  <w:style w:type="paragraph" w:styleId="Title">
    <w:name w:val="Title"/>
    <w:basedOn w:val="Heading"/>
    <w:qFormat/>
    <w:pPr>
      <w:jc w:val="center"/>
    </w:pPr>
    <w:rPr>
      <w:b/>
      <w:bCs/>
      <w:sz w:val="56"/>
      <w:szCs w:val="56"/>
    </w:rPr>
  </w:style>
  <w:style w:type="paragraph" w:styleId="Header">
    <w:name w:val="Header"/>
    <w:basedOn w:val="Normal"/>
    <w:uiPriority w:val="99"/>
    <w:unhideWhenUsed/>
    <w:rsid w:val="00c5571a"/>
    <w:pPr>
      <w:tabs>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c5571a"/>
    <w:pPr>
      <w:tabs>
        <w:tab w:val="center" w:pos="4536" w:leader="none"/>
        <w:tab w:val="right" w:pos="9072" w:leader="none"/>
      </w:tabs>
      <w:spacing w:lineRule="auto" w:line="240" w:before="0" w:after="0"/>
    </w:pPr>
    <w:rPr/>
  </w:style>
  <w:style w:type="paragraph" w:styleId="Annotationtext">
    <w:name w:val="annotation text"/>
    <w:basedOn w:val="Normal"/>
    <w:link w:val="CommentaireCar"/>
    <w:uiPriority w:val="99"/>
    <w:semiHidden/>
    <w:unhideWhenUsed/>
    <w:qFormat/>
    <w:rsid w:val="00616b48"/>
    <w:pPr>
      <w:spacing w:lineRule="auto" w:line="240"/>
    </w:pPr>
    <w:rPr>
      <w:sz w:val="20"/>
      <w:szCs w:val="20"/>
    </w:rPr>
  </w:style>
  <w:style w:type="paragraph" w:styleId="Annotationsubject">
    <w:name w:val="annotation subject"/>
    <w:basedOn w:val="Annotationtext"/>
    <w:link w:val="ObjetducommentaireCar"/>
    <w:uiPriority w:val="99"/>
    <w:semiHidden/>
    <w:unhideWhenUsed/>
    <w:qFormat/>
    <w:rsid w:val="00616b48"/>
    <w:pPr/>
    <w:rPr>
      <w:b/>
      <w:bCs/>
    </w:rPr>
  </w:style>
  <w:style w:type="paragraph" w:styleId="Revision">
    <w:name w:val="Revision"/>
    <w:uiPriority w:val="99"/>
    <w:semiHidden/>
    <w:qFormat/>
    <w:rsid w:val="00616b48"/>
    <w:pPr>
      <w:widowControl/>
      <w:bidi w:val="0"/>
      <w:jc w:val="left"/>
    </w:pPr>
    <w:rPr>
      <w:rFonts w:ascii="Calibri" w:hAnsi="Calibri" w:eastAsia="Calibri" w:cs=""/>
      <w:color w:val="00000A"/>
      <w:kern w:val="0"/>
      <w:sz w:val="22"/>
      <w:szCs w:val="22"/>
      <w:lang w:val="fr-FR" w:eastAsia="en-US" w:bidi="ar-SA"/>
    </w:rPr>
  </w:style>
  <w:style w:type="paragraph" w:styleId="BalloonText">
    <w:name w:val="Balloon Text"/>
    <w:basedOn w:val="Normal"/>
    <w:link w:val="TextedebullesCar"/>
    <w:uiPriority w:val="99"/>
    <w:semiHidden/>
    <w:unhideWhenUsed/>
    <w:qFormat/>
    <w:rsid w:val="00616b48"/>
    <w:pPr>
      <w:spacing w:lineRule="auto" w:line="240" w:before="0" w:after="0"/>
    </w:pPr>
    <w:rPr>
      <w:rFonts w:ascii="Segoe UI" w:hAnsi="Segoe UI" w:cs="Segoe UI"/>
      <w:sz w:val="18"/>
      <w:szCs w:val="1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827f5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png"/><Relationship Id="rId8" Type="http://schemas.openxmlformats.org/officeDocument/2006/relationships/hyperlink" Target="https://github.com/JusteRaimbault/UrbanGrowth"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footer" Target="footer1.xml"/><Relationship Id="rId15" Type="http://schemas.openxmlformats.org/officeDocument/2006/relationships/footnotes" Target="footnotes.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850AD-1BBA-4F69-BF3E-473C95C71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Application>LibreOffice/5.4.6.2$MacOSX_X86_64 LibreOffice_project/4014ce260a04f1026ba855d3b8d91541c224eab8</Application>
  <Pages>27</Pages>
  <Words>10533</Words>
  <Characters>60070</Characters>
  <CharactersWithSpaces>70414</CharactersWithSpaces>
  <Paragraphs>225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2019-12-16T09:50:00Z</dcterms:created>
  <dc:creator>Denise</dc:creator>
  <dc:description/>
  <dc:language>en-GB</dc:language>
  <cp:lastModifiedBy/>
  <dcterms:modified xsi:type="dcterms:W3CDTF">2020-05-12T11:42:33Z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